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C5" w:rsidRPr="00A67101" w:rsidRDefault="00294AC5" w:rsidP="004C56B5">
      <w:pPr>
        <w:spacing w:after="120" w:line="240" w:lineRule="auto"/>
        <w:jc w:val="center"/>
        <w:rPr>
          <w:rFonts w:ascii="Times New Roman" w:hAnsi="Times New Roman"/>
          <w:sz w:val="23"/>
          <w:szCs w:val="23"/>
        </w:rPr>
      </w:pPr>
      <w:r w:rsidRPr="00A67101">
        <w:rPr>
          <w:rFonts w:ascii="Times New Roman" w:hAnsi="Times New Roman"/>
          <w:sz w:val="23"/>
          <w:szCs w:val="23"/>
        </w:rPr>
        <w:t>ФЕДЕРАЛЬНАЯ СЛУЖБА</w:t>
      </w:r>
    </w:p>
    <w:p w:rsidR="00294AC5" w:rsidRPr="00A67101" w:rsidRDefault="00294AC5" w:rsidP="004C56B5">
      <w:pPr>
        <w:spacing w:after="120" w:line="240" w:lineRule="auto"/>
        <w:jc w:val="center"/>
        <w:rPr>
          <w:rFonts w:ascii="Times New Roman" w:hAnsi="Times New Roman"/>
          <w:sz w:val="23"/>
          <w:szCs w:val="23"/>
        </w:rPr>
      </w:pPr>
      <w:r w:rsidRPr="00A67101">
        <w:rPr>
          <w:rFonts w:ascii="Times New Roman" w:hAnsi="Times New Roman"/>
          <w:sz w:val="23"/>
          <w:szCs w:val="23"/>
        </w:rPr>
        <w:t>ПО ЭКОЛОГИЧЕСКОМУ, ТЕХНОЛОГИЧЕСКОМУ И АТОМНОМУ НАДЗОРУ</w:t>
      </w:r>
    </w:p>
    <w:p w:rsidR="00294AC5" w:rsidRPr="00A67101" w:rsidRDefault="00294AC5" w:rsidP="004C56B5">
      <w:pPr>
        <w:spacing w:after="120" w:line="240" w:lineRule="auto"/>
        <w:jc w:val="center"/>
        <w:rPr>
          <w:rFonts w:ascii="Times New Roman" w:hAnsi="Times New Roman"/>
          <w:sz w:val="23"/>
          <w:szCs w:val="23"/>
        </w:rPr>
      </w:pPr>
      <w:r w:rsidRPr="00A67101">
        <w:rPr>
          <w:rFonts w:ascii="Times New Roman" w:hAnsi="Times New Roman"/>
          <w:sz w:val="23"/>
          <w:szCs w:val="23"/>
        </w:rPr>
        <w:t>УРАЛЬСКОЕ УПРАВЛЕНИЕ РОСТЕХНАДЗОРА</w:t>
      </w:r>
    </w:p>
    <w:p w:rsidR="00294AC5" w:rsidRPr="00A67101" w:rsidRDefault="00294AC5" w:rsidP="004C56B5">
      <w:pPr>
        <w:spacing w:after="120" w:line="240" w:lineRule="auto"/>
        <w:jc w:val="center"/>
        <w:rPr>
          <w:rFonts w:ascii="Times New Roman" w:hAnsi="Times New Roman"/>
          <w:sz w:val="23"/>
          <w:szCs w:val="23"/>
        </w:rPr>
      </w:pPr>
      <w:r w:rsidRPr="00A67101">
        <w:rPr>
          <w:rFonts w:ascii="Times New Roman" w:hAnsi="Times New Roman"/>
          <w:sz w:val="23"/>
          <w:szCs w:val="23"/>
        </w:rPr>
        <w:t xml:space="preserve">ПРОТОКОЛ № </w:t>
      </w:r>
      <w:r w:rsidR="00A67101" w:rsidRPr="00A67101">
        <w:rPr>
          <w:rFonts w:ascii="Times New Roman" w:hAnsi="Times New Roman"/>
          <w:sz w:val="23"/>
          <w:szCs w:val="23"/>
        </w:rPr>
        <w:t>4</w:t>
      </w:r>
    </w:p>
    <w:p w:rsidR="00294AC5" w:rsidRPr="00A67101" w:rsidRDefault="00294AC5" w:rsidP="004C56B5">
      <w:pPr>
        <w:spacing w:after="120" w:line="240" w:lineRule="auto"/>
        <w:jc w:val="center"/>
        <w:rPr>
          <w:rFonts w:ascii="Times New Roman" w:hAnsi="Times New Roman"/>
          <w:sz w:val="23"/>
          <w:szCs w:val="23"/>
        </w:rPr>
      </w:pPr>
      <w:r w:rsidRPr="00A67101">
        <w:rPr>
          <w:rFonts w:ascii="Times New Roman" w:hAnsi="Times New Roman"/>
          <w:sz w:val="23"/>
          <w:szCs w:val="23"/>
        </w:rPr>
        <w:t>Заседание Общественного совета при Уральском управлении Ростехнадзора</w:t>
      </w:r>
    </w:p>
    <w:p w:rsidR="00294AC5" w:rsidRPr="00A67101" w:rsidRDefault="00294AC5" w:rsidP="004C56B5">
      <w:pPr>
        <w:spacing w:after="120" w:line="240" w:lineRule="auto"/>
        <w:rPr>
          <w:rFonts w:ascii="Times New Roman" w:hAnsi="Times New Roman"/>
          <w:sz w:val="23"/>
          <w:szCs w:val="23"/>
        </w:rPr>
      </w:pPr>
      <w:r w:rsidRPr="00A67101">
        <w:rPr>
          <w:rFonts w:ascii="Times New Roman" w:hAnsi="Times New Roman"/>
          <w:sz w:val="23"/>
          <w:szCs w:val="23"/>
        </w:rPr>
        <w:t xml:space="preserve">г. Екатеринбург                                                                                             </w:t>
      </w:r>
      <w:r w:rsidR="007A1B95" w:rsidRPr="00A67101">
        <w:rPr>
          <w:rFonts w:ascii="Times New Roman" w:hAnsi="Times New Roman"/>
          <w:sz w:val="23"/>
          <w:szCs w:val="23"/>
        </w:rPr>
        <w:t xml:space="preserve">          </w:t>
      </w:r>
      <w:r w:rsidRPr="00A67101">
        <w:rPr>
          <w:rFonts w:ascii="Times New Roman" w:hAnsi="Times New Roman"/>
          <w:sz w:val="23"/>
          <w:szCs w:val="23"/>
        </w:rPr>
        <w:t xml:space="preserve">    </w:t>
      </w:r>
      <w:r w:rsidR="00E72457">
        <w:rPr>
          <w:rFonts w:ascii="Times New Roman" w:hAnsi="Times New Roman"/>
          <w:sz w:val="23"/>
          <w:szCs w:val="23"/>
        </w:rPr>
        <w:tab/>
        <w:t xml:space="preserve">      </w:t>
      </w:r>
      <w:r w:rsidRPr="00A67101">
        <w:rPr>
          <w:rFonts w:ascii="Times New Roman" w:hAnsi="Times New Roman"/>
          <w:sz w:val="23"/>
          <w:szCs w:val="23"/>
        </w:rPr>
        <w:t>1</w:t>
      </w:r>
      <w:r w:rsidR="00BD5412" w:rsidRPr="00A67101">
        <w:rPr>
          <w:rFonts w:ascii="Times New Roman" w:hAnsi="Times New Roman"/>
          <w:sz w:val="23"/>
          <w:szCs w:val="23"/>
        </w:rPr>
        <w:t>2 ноября</w:t>
      </w:r>
      <w:r w:rsidRPr="00A67101">
        <w:rPr>
          <w:rFonts w:ascii="Times New Roman" w:hAnsi="Times New Roman"/>
          <w:sz w:val="23"/>
          <w:szCs w:val="23"/>
        </w:rPr>
        <w:t xml:space="preserve"> 2019 г.</w:t>
      </w:r>
    </w:p>
    <w:p w:rsidR="00294AC5" w:rsidRPr="00A67101" w:rsidRDefault="00294AC5" w:rsidP="004C56B5">
      <w:pPr>
        <w:spacing w:after="120"/>
        <w:rPr>
          <w:rFonts w:ascii="Times New Roman" w:hAnsi="Times New Roman"/>
          <w:sz w:val="23"/>
          <w:szCs w:val="23"/>
        </w:rPr>
      </w:pPr>
      <w:r w:rsidRPr="00A67101">
        <w:rPr>
          <w:rFonts w:ascii="Times New Roman" w:hAnsi="Times New Roman"/>
          <w:b/>
          <w:sz w:val="23"/>
          <w:szCs w:val="23"/>
        </w:rPr>
        <w:t>Присутствовали:</w:t>
      </w:r>
      <w:r w:rsidRPr="00A67101">
        <w:rPr>
          <w:rFonts w:ascii="Times New Roman" w:hAnsi="Times New Roman"/>
          <w:sz w:val="23"/>
          <w:szCs w:val="23"/>
        </w:rPr>
        <w:t xml:space="preserve"> 1</w:t>
      </w:r>
      <w:r w:rsidR="00142965" w:rsidRPr="00A67101">
        <w:rPr>
          <w:rFonts w:ascii="Times New Roman" w:hAnsi="Times New Roman"/>
          <w:sz w:val="23"/>
          <w:szCs w:val="23"/>
        </w:rPr>
        <w:t>8</w:t>
      </w:r>
      <w:r w:rsidRPr="00A67101">
        <w:rPr>
          <w:rFonts w:ascii="Times New Roman" w:hAnsi="Times New Roman"/>
          <w:sz w:val="23"/>
          <w:szCs w:val="23"/>
        </w:rPr>
        <w:t xml:space="preserve"> членов Совета. </w:t>
      </w:r>
    </w:p>
    <w:p w:rsidR="00294AC5" w:rsidRPr="00A67101" w:rsidRDefault="00294AC5" w:rsidP="004C56B5">
      <w:pPr>
        <w:spacing w:after="0"/>
        <w:ind w:firstLine="709"/>
        <w:jc w:val="both"/>
        <w:rPr>
          <w:rFonts w:ascii="Times New Roman" w:hAnsi="Times New Roman"/>
          <w:sz w:val="23"/>
          <w:szCs w:val="23"/>
        </w:rPr>
      </w:pPr>
      <w:r w:rsidRPr="00A67101">
        <w:rPr>
          <w:rFonts w:ascii="Times New Roman" w:hAnsi="Times New Roman"/>
          <w:sz w:val="23"/>
          <w:szCs w:val="23"/>
        </w:rPr>
        <w:t xml:space="preserve">В работе заседания Совета участвовали: Руководитель Уральского управления Ростехнадзора В.М. Ткаченко, заместители руководителя УУ РТН </w:t>
      </w:r>
      <w:r w:rsidR="00E72457" w:rsidRPr="00A67101">
        <w:rPr>
          <w:rFonts w:ascii="Times New Roman" w:hAnsi="Times New Roman"/>
          <w:sz w:val="23"/>
          <w:szCs w:val="23"/>
        </w:rPr>
        <w:t>Д.В.</w:t>
      </w:r>
      <w:r w:rsidR="00E72457">
        <w:rPr>
          <w:rFonts w:ascii="Times New Roman" w:hAnsi="Times New Roman"/>
          <w:sz w:val="23"/>
          <w:szCs w:val="23"/>
        </w:rPr>
        <w:t xml:space="preserve"> </w:t>
      </w:r>
      <w:r w:rsidRPr="00A67101">
        <w:rPr>
          <w:rFonts w:ascii="Times New Roman" w:hAnsi="Times New Roman"/>
          <w:sz w:val="23"/>
          <w:szCs w:val="23"/>
        </w:rPr>
        <w:t xml:space="preserve">Дрок, </w:t>
      </w:r>
      <w:r w:rsidR="00E72457" w:rsidRPr="00A67101">
        <w:rPr>
          <w:rFonts w:ascii="Times New Roman" w:hAnsi="Times New Roman"/>
          <w:sz w:val="23"/>
          <w:szCs w:val="23"/>
        </w:rPr>
        <w:t>Ф.К</w:t>
      </w:r>
      <w:r w:rsidR="00E72457">
        <w:rPr>
          <w:rFonts w:ascii="Times New Roman" w:hAnsi="Times New Roman"/>
          <w:sz w:val="23"/>
          <w:szCs w:val="23"/>
        </w:rPr>
        <w:t>.</w:t>
      </w:r>
      <w:r w:rsidR="00E72457" w:rsidRPr="00A67101">
        <w:rPr>
          <w:rFonts w:ascii="Times New Roman" w:hAnsi="Times New Roman"/>
          <w:sz w:val="23"/>
          <w:szCs w:val="23"/>
        </w:rPr>
        <w:t xml:space="preserve"> </w:t>
      </w:r>
      <w:r w:rsidRPr="00A67101">
        <w:rPr>
          <w:rFonts w:ascii="Times New Roman" w:hAnsi="Times New Roman"/>
          <w:sz w:val="23"/>
          <w:szCs w:val="23"/>
        </w:rPr>
        <w:t>Волков.</w:t>
      </w:r>
    </w:p>
    <w:p w:rsidR="00294AC5" w:rsidRPr="00A67101" w:rsidRDefault="00294AC5" w:rsidP="004C56B5">
      <w:pPr>
        <w:spacing w:after="0"/>
        <w:ind w:firstLine="709"/>
        <w:jc w:val="both"/>
        <w:rPr>
          <w:rFonts w:ascii="Times New Roman" w:hAnsi="Times New Roman"/>
          <w:sz w:val="23"/>
          <w:szCs w:val="23"/>
        </w:rPr>
      </w:pPr>
      <w:r w:rsidRPr="00A67101">
        <w:rPr>
          <w:rFonts w:ascii="Times New Roman" w:hAnsi="Times New Roman"/>
          <w:sz w:val="23"/>
          <w:szCs w:val="23"/>
        </w:rPr>
        <w:t>На заседании присутствовал</w:t>
      </w:r>
      <w:r w:rsidR="00A67101" w:rsidRPr="00A67101">
        <w:rPr>
          <w:rFonts w:ascii="Times New Roman" w:hAnsi="Times New Roman"/>
          <w:sz w:val="23"/>
          <w:szCs w:val="23"/>
        </w:rPr>
        <w:t xml:space="preserve"> </w:t>
      </w:r>
      <w:r w:rsidRPr="00A67101">
        <w:rPr>
          <w:rFonts w:ascii="Times New Roman" w:hAnsi="Times New Roman"/>
          <w:sz w:val="23"/>
          <w:szCs w:val="23"/>
        </w:rPr>
        <w:t>представител</w:t>
      </w:r>
      <w:r w:rsidR="00142965" w:rsidRPr="00A67101">
        <w:rPr>
          <w:rFonts w:ascii="Times New Roman" w:hAnsi="Times New Roman"/>
          <w:sz w:val="23"/>
          <w:szCs w:val="23"/>
        </w:rPr>
        <w:t>ь</w:t>
      </w:r>
      <w:r w:rsidRPr="00A67101">
        <w:rPr>
          <w:rFonts w:ascii="Times New Roman" w:hAnsi="Times New Roman"/>
          <w:sz w:val="23"/>
          <w:szCs w:val="23"/>
        </w:rPr>
        <w:t xml:space="preserve"> член</w:t>
      </w:r>
      <w:r w:rsidR="00142965" w:rsidRPr="00A67101">
        <w:rPr>
          <w:rFonts w:ascii="Times New Roman" w:hAnsi="Times New Roman"/>
          <w:sz w:val="23"/>
          <w:szCs w:val="23"/>
        </w:rPr>
        <w:t>а</w:t>
      </w:r>
      <w:r w:rsidRPr="00A67101">
        <w:rPr>
          <w:rFonts w:ascii="Times New Roman" w:hAnsi="Times New Roman"/>
          <w:sz w:val="23"/>
          <w:szCs w:val="23"/>
        </w:rPr>
        <w:t xml:space="preserve"> Общественного совета Федотов Д.В.</w:t>
      </w:r>
    </w:p>
    <w:p w:rsidR="00294AC5" w:rsidRPr="00A67101" w:rsidRDefault="00294AC5" w:rsidP="004C56B5">
      <w:pPr>
        <w:spacing w:after="0"/>
        <w:ind w:firstLine="709"/>
        <w:jc w:val="both"/>
        <w:rPr>
          <w:rFonts w:ascii="Times New Roman" w:hAnsi="Times New Roman"/>
          <w:sz w:val="23"/>
          <w:szCs w:val="23"/>
        </w:rPr>
      </w:pPr>
    </w:p>
    <w:p w:rsidR="00142965" w:rsidRPr="00A67101" w:rsidRDefault="00294AC5" w:rsidP="008A764D">
      <w:pPr>
        <w:spacing w:after="0"/>
        <w:ind w:firstLine="709"/>
        <w:jc w:val="both"/>
        <w:rPr>
          <w:rFonts w:ascii="Times New Roman" w:hAnsi="Times New Roman"/>
          <w:b/>
          <w:sz w:val="23"/>
          <w:szCs w:val="23"/>
        </w:rPr>
      </w:pPr>
      <w:r w:rsidRPr="00A67101">
        <w:rPr>
          <w:rFonts w:ascii="Times New Roman" w:hAnsi="Times New Roman"/>
          <w:b/>
          <w:sz w:val="23"/>
          <w:szCs w:val="23"/>
        </w:rPr>
        <w:t>Повестка дня:</w:t>
      </w:r>
    </w:p>
    <w:p w:rsidR="00142965" w:rsidRPr="00A67101" w:rsidRDefault="00142965" w:rsidP="00A26194">
      <w:pPr>
        <w:pStyle w:val="a4"/>
        <w:numPr>
          <w:ilvl w:val="0"/>
          <w:numId w:val="4"/>
        </w:numPr>
        <w:spacing w:after="0"/>
        <w:ind w:left="0" w:firstLine="709"/>
        <w:jc w:val="both"/>
        <w:rPr>
          <w:rFonts w:ascii="Times New Roman" w:hAnsi="Times New Roman"/>
          <w:sz w:val="23"/>
          <w:szCs w:val="23"/>
        </w:rPr>
      </w:pPr>
      <w:r w:rsidRPr="00A67101">
        <w:rPr>
          <w:rFonts w:ascii="Times New Roman" w:hAnsi="Times New Roman"/>
          <w:sz w:val="23"/>
          <w:szCs w:val="23"/>
        </w:rPr>
        <w:t>Анализ состояния обеспечения пожарной безопасности административно-бытовых зданий с использованием методики расчёта индивидуального пожарного риска</w:t>
      </w:r>
    </w:p>
    <w:p w:rsidR="00142965" w:rsidRPr="00A67101" w:rsidRDefault="008C62BF" w:rsidP="008A764D">
      <w:pPr>
        <w:pStyle w:val="a4"/>
        <w:spacing w:after="0"/>
        <w:ind w:left="0" w:firstLine="709"/>
        <w:jc w:val="both"/>
        <w:rPr>
          <w:rFonts w:ascii="Times New Roman" w:hAnsi="Times New Roman"/>
          <w:sz w:val="23"/>
          <w:szCs w:val="23"/>
        </w:rPr>
      </w:pPr>
      <w:r w:rsidRPr="00A67101">
        <w:rPr>
          <w:rFonts w:ascii="Times New Roman" w:hAnsi="Times New Roman"/>
          <w:sz w:val="23"/>
          <w:szCs w:val="23"/>
        </w:rPr>
        <w:t>Ответственный: Член Общественного совета при Уральском управлении Ростехнадзора Анохин П.М.</w:t>
      </w:r>
    </w:p>
    <w:p w:rsidR="00142965" w:rsidRPr="00A67101" w:rsidRDefault="00142965" w:rsidP="00A26194">
      <w:pPr>
        <w:pStyle w:val="a4"/>
        <w:numPr>
          <w:ilvl w:val="0"/>
          <w:numId w:val="4"/>
        </w:numPr>
        <w:spacing w:after="0"/>
        <w:ind w:left="0" w:firstLine="709"/>
        <w:jc w:val="both"/>
        <w:rPr>
          <w:rFonts w:ascii="Times New Roman" w:hAnsi="Times New Roman"/>
          <w:sz w:val="23"/>
          <w:szCs w:val="23"/>
        </w:rPr>
      </w:pPr>
      <w:r w:rsidRPr="00A67101">
        <w:rPr>
          <w:rFonts w:ascii="Times New Roman" w:hAnsi="Times New Roman"/>
          <w:sz w:val="23"/>
          <w:szCs w:val="23"/>
        </w:rPr>
        <w:t>Результаты работы в 2018 г. и готовность муниципальных образований в Уральском федеральном округе к отопительному сезону 2019 г. по итогам проверок, осуществлённых Федеральной службой по экологическому, технологическому и атомному надзору, включая анализ организации работы энергоснабжающих организаций по подготовке к отопительному сезону 2018-2019 гг. на примере более десяти предприятий области.</w:t>
      </w:r>
    </w:p>
    <w:p w:rsidR="008C62BF" w:rsidRPr="00A67101" w:rsidRDefault="008C62BF" w:rsidP="008C62BF">
      <w:pPr>
        <w:pStyle w:val="a4"/>
        <w:spacing w:after="0"/>
        <w:ind w:left="0" w:firstLine="709"/>
        <w:jc w:val="both"/>
        <w:rPr>
          <w:rFonts w:ascii="Times New Roman" w:hAnsi="Times New Roman"/>
          <w:sz w:val="23"/>
          <w:szCs w:val="23"/>
        </w:rPr>
      </w:pPr>
      <w:r w:rsidRPr="00A67101">
        <w:rPr>
          <w:rFonts w:ascii="Times New Roman" w:hAnsi="Times New Roman"/>
          <w:sz w:val="23"/>
          <w:szCs w:val="23"/>
        </w:rPr>
        <w:t xml:space="preserve">Ответственные: Члены Общественного совета при Уральском управлении Ростехнадзора Д.В. Серебряков, М.Т. Семенов, Я.М. Щелоков </w:t>
      </w:r>
    </w:p>
    <w:p w:rsidR="00142965" w:rsidRPr="00A67101" w:rsidRDefault="00142965" w:rsidP="00A26194">
      <w:pPr>
        <w:pStyle w:val="a4"/>
        <w:numPr>
          <w:ilvl w:val="1"/>
          <w:numId w:val="5"/>
        </w:numPr>
        <w:spacing w:after="0"/>
        <w:ind w:left="0" w:firstLine="709"/>
        <w:jc w:val="both"/>
        <w:rPr>
          <w:rFonts w:ascii="Times New Roman" w:hAnsi="Times New Roman"/>
          <w:sz w:val="23"/>
          <w:szCs w:val="23"/>
        </w:rPr>
      </w:pPr>
      <w:r w:rsidRPr="00A67101">
        <w:rPr>
          <w:rFonts w:ascii="Times New Roman" w:hAnsi="Times New Roman"/>
          <w:sz w:val="23"/>
          <w:szCs w:val="23"/>
        </w:rPr>
        <w:t>Результаты работы Уральского управления Ростехнадзора по оценке готовности муниципальных образований к отопительному периоду.</w:t>
      </w:r>
    </w:p>
    <w:p w:rsidR="008A764D" w:rsidRPr="00A67101" w:rsidRDefault="008C62BF" w:rsidP="008C62BF">
      <w:pPr>
        <w:spacing w:after="0"/>
        <w:ind w:firstLine="709"/>
        <w:jc w:val="both"/>
        <w:rPr>
          <w:rFonts w:ascii="Times New Roman" w:hAnsi="Times New Roman"/>
          <w:sz w:val="23"/>
          <w:szCs w:val="23"/>
        </w:rPr>
      </w:pPr>
      <w:r w:rsidRPr="00A67101">
        <w:rPr>
          <w:rFonts w:ascii="Times New Roman" w:hAnsi="Times New Roman"/>
          <w:sz w:val="23"/>
          <w:szCs w:val="23"/>
        </w:rPr>
        <w:t>Ответственный: заместитель руководителя Уральского управления Ростехнадзора Ф.К. Волков</w:t>
      </w:r>
    </w:p>
    <w:p w:rsidR="008C62BF" w:rsidRPr="00A67101" w:rsidRDefault="008C62BF" w:rsidP="00A26194">
      <w:pPr>
        <w:pStyle w:val="a4"/>
        <w:numPr>
          <w:ilvl w:val="0"/>
          <w:numId w:val="6"/>
        </w:numPr>
        <w:spacing w:after="0"/>
        <w:ind w:left="0" w:firstLine="709"/>
        <w:jc w:val="both"/>
        <w:rPr>
          <w:rFonts w:ascii="Times New Roman" w:hAnsi="Times New Roman"/>
          <w:sz w:val="23"/>
          <w:szCs w:val="23"/>
        </w:rPr>
      </w:pPr>
      <w:r w:rsidRPr="00A67101">
        <w:rPr>
          <w:rFonts w:ascii="Times New Roman" w:hAnsi="Times New Roman"/>
          <w:sz w:val="23"/>
          <w:szCs w:val="23"/>
        </w:rPr>
        <w:t>О ходе подготовки к празднованию 300-летия Ростехнадзора</w:t>
      </w:r>
      <w:r w:rsidRPr="00A67101">
        <w:rPr>
          <w:rFonts w:ascii="Times New Roman" w:hAnsi="Times New Roman"/>
          <w:sz w:val="23"/>
          <w:szCs w:val="23"/>
        </w:rPr>
        <w:tab/>
      </w:r>
    </w:p>
    <w:p w:rsidR="008C62BF" w:rsidRPr="00A67101" w:rsidRDefault="008C62BF" w:rsidP="008C62BF">
      <w:pPr>
        <w:spacing w:after="0"/>
        <w:ind w:firstLine="709"/>
        <w:jc w:val="both"/>
        <w:rPr>
          <w:rFonts w:ascii="Times New Roman" w:hAnsi="Times New Roman"/>
          <w:sz w:val="23"/>
          <w:szCs w:val="23"/>
        </w:rPr>
      </w:pPr>
      <w:r w:rsidRPr="00A67101">
        <w:rPr>
          <w:rFonts w:ascii="Times New Roman" w:hAnsi="Times New Roman"/>
          <w:sz w:val="23"/>
          <w:szCs w:val="23"/>
        </w:rPr>
        <w:t>Ответственные: Руководители комиссий, члены Совета</w:t>
      </w:r>
    </w:p>
    <w:p w:rsidR="00294AC5" w:rsidRPr="00A67101" w:rsidRDefault="00294AC5" w:rsidP="004C56B5">
      <w:pPr>
        <w:spacing w:after="0"/>
        <w:jc w:val="both"/>
        <w:rPr>
          <w:rFonts w:ascii="Times New Roman" w:hAnsi="Times New Roman"/>
          <w:b/>
          <w:sz w:val="23"/>
          <w:szCs w:val="23"/>
        </w:rPr>
      </w:pPr>
    </w:p>
    <w:p w:rsidR="00294AC5" w:rsidRPr="00A67101" w:rsidRDefault="00294AC5" w:rsidP="004C56B5">
      <w:pPr>
        <w:pStyle w:val="11"/>
        <w:spacing w:after="0"/>
        <w:ind w:left="0" w:firstLine="709"/>
        <w:jc w:val="both"/>
        <w:rPr>
          <w:rFonts w:ascii="Times New Roman" w:hAnsi="Times New Roman"/>
          <w:b/>
          <w:sz w:val="23"/>
          <w:szCs w:val="23"/>
        </w:rPr>
      </w:pPr>
      <w:r w:rsidRPr="00A67101">
        <w:rPr>
          <w:rFonts w:ascii="Times New Roman" w:hAnsi="Times New Roman"/>
          <w:b/>
          <w:sz w:val="23"/>
          <w:szCs w:val="23"/>
        </w:rPr>
        <w:t xml:space="preserve">По первому вопросу </w:t>
      </w:r>
    </w:p>
    <w:p w:rsidR="008C62BF" w:rsidRPr="00A67101" w:rsidRDefault="00692C7D" w:rsidP="004C56B5">
      <w:pPr>
        <w:spacing w:after="0"/>
        <w:ind w:firstLine="709"/>
        <w:jc w:val="both"/>
        <w:rPr>
          <w:rFonts w:ascii="Times New Roman" w:hAnsi="Times New Roman"/>
          <w:sz w:val="23"/>
          <w:szCs w:val="23"/>
        </w:rPr>
      </w:pPr>
      <w:r w:rsidRPr="00A67101">
        <w:rPr>
          <w:rFonts w:ascii="Times New Roman" w:hAnsi="Times New Roman"/>
          <w:sz w:val="23"/>
          <w:szCs w:val="23"/>
        </w:rPr>
        <w:t>Информацию</w:t>
      </w:r>
      <w:r w:rsidR="008C62BF" w:rsidRPr="00A67101">
        <w:rPr>
          <w:rFonts w:ascii="Times New Roman" w:hAnsi="Times New Roman"/>
          <w:sz w:val="23"/>
          <w:szCs w:val="23"/>
        </w:rPr>
        <w:t xml:space="preserve"> по теме:</w:t>
      </w:r>
      <w:r w:rsidR="008C62BF" w:rsidRPr="00A67101">
        <w:rPr>
          <w:rFonts w:ascii="Times New Roman" w:hAnsi="Times New Roman"/>
          <w:sz w:val="23"/>
          <w:szCs w:val="23"/>
        </w:rPr>
        <w:tab/>
        <w:t>«Анализ состояния обеспечения пожарной безопасности административно-бытовых зданий с использованием методики расчёта индивидуального пожарного риска» сделал член Общественного совета при Уральском управлении Ростехнадзора Анохин П.М.</w:t>
      </w:r>
      <w:r w:rsidR="004B6B21" w:rsidRPr="00A67101">
        <w:rPr>
          <w:rFonts w:ascii="Times New Roman" w:hAnsi="Times New Roman"/>
          <w:sz w:val="23"/>
          <w:szCs w:val="23"/>
        </w:rPr>
        <w:t xml:space="preserve"> (Информация прилагается).</w:t>
      </w:r>
    </w:p>
    <w:p w:rsidR="008C62BF" w:rsidRPr="00A67101" w:rsidRDefault="008C62BF" w:rsidP="004C56B5">
      <w:pPr>
        <w:spacing w:after="0"/>
        <w:ind w:firstLine="709"/>
        <w:jc w:val="both"/>
        <w:rPr>
          <w:rFonts w:ascii="Times New Roman" w:hAnsi="Times New Roman"/>
          <w:sz w:val="23"/>
          <w:szCs w:val="23"/>
        </w:rPr>
      </w:pPr>
      <w:r w:rsidRPr="00A67101">
        <w:rPr>
          <w:rFonts w:ascii="Times New Roman" w:hAnsi="Times New Roman"/>
          <w:sz w:val="23"/>
          <w:szCs w:val="23"/>
        </w:rPr>
        <w:t>В обсуждении вопроса приняли участие Дрок Д.В., Солобоев И.С., Ворожева С.В.</w:t>
      </w:r>
    </w:p>
    <w:p w:rsidR="00294AC5" w:rsidRPr="00A67101" w:rsidRDefault="00294AC5" w:rsidP="004C56B5">
      <w:pPr>
        <w:spacing w:after="0"/>
        <w:ind w:firstLine="709"/>
        <w:jc w:val="both"/>
        <w:rPr>
          <w:rFonts w:ascii="Times New Roman" w:hAnsi="Times New Roman"/>
          <w:b/>
          <w:sz w:val="23"/>
          <w:szCs w:val="23"/>
        </w:rPr>
      </w:pPr>
      <w:r w:rsidRPr="00A67101">
        <w:rPr>
          <w:rFonts w:ascii="Times New Roman" w:hAnsi="Times New Roman"/>
          <w:b/>
          <w:sz w:val="23"/>
          <w:szCs w:val="23"/>
        </w:rPr>
        <w:t>РЕШЕНО:</w:t>
      </w:r>
    </w:p>
    <w:p w:rsidR="00294AC5" w:rsidRPr="00A67101" w:rsidRDefault="00294AC5" w:rsidP="004C56B5">
      <w:pPr>
        <w:pStyle w:val="a9"/>
        <w:spacing w:line="276" w:lineRule="auto"/>
        <w:ind w:firstLine="709"/>
        <w:jc w:val="both"/>
        <w:rPr>
          <w:rFonts w:ascii="Times New Roman" w:hAnsi="Times New Roman"/>
          <w:b/>
          <w:sz w:val="23"/>
          <w:szCs w:val="23"/>
        </w:rPr>
      </w:pPr>
      <w:r w:rsidRPr="00A67101">
        <w:rPr>
          <w:rFonts w:ascii="Times New Roman" w:hAnsi="Times New Roman"/>
          <w:b/>
          <w:sz w:val="23"/>
          <w:szCs w:val="23"/>
        </w:rPr>
        <w:t>По первому вопросу</w:t>
      </w:r>
    </w:p>
    <w:p w:rsidR="00294AC5" w:rsidRPr="00A67101" w:rsidRDefault="00692C7D" w:rsidP="00A26194">
      <w:pPr>
        <w:pStyle w:val="a9"/>
        <w:numPr>
          <w:ilvl w:val="0"/>
          <w:numId w:val="7"/>
        </w:numPr>
        <w:spacing w:line="276" w:lineRule="auto"/>
        <w:jc w:val="both"/>
        <w:rPr>
          <w:rFonts w:ascii="Times New Roman" w:hAnsi="Times New Roman"/>
          <w:sz w:val="23"/>
          <w:szCs w:val="23"/>
        </w:rPr>
      </w:pPr>
      <w:r w:rsidRPr="00A67101">
        <w:rPr>
          <w:rFonts w:ascii="Times New Roman" w:hAnsi="Times New Roman"/>
          <w:sz w:val="23"/>
          <w:szCs w:val="23"/>
        </w:rPr>
        <w:t>Информацию принять к сведению.</w:t>
      </w:r>
    </w:p>
    <w:p w:rsidR="00692C7D" w:rsidRDefault="00692C7D" w:rsidP="00A26194">
      <w:pPr>
        <w:pStyle w:val="a9"/>
        <w:numPr>
          <w:ilvl w:val="0"/>
          <w:numId w:val="7"/>
        </w:numPr>
        <w:spacing w:line="276" w:lineRule="auto"/>
        <w:jc w:val="both"/>
        <w:rPr>
          <w:rFonts w:ascii="Times New Roman" w:hAnsi="Times New Roman"/>
          <w:sz w:val="23"/>
          <w:szCs w:val="23"/>
        </w:rPr>
      </w:pPr>
      <w:r w:rsidRPr="00A67101">
        <w:rPr>
          <w:rFonts w:ascii="Times New Roman" w:hAnsi="Times New Roman"/>
          <w:sz w:val="23"/>
          <w:szCs w:val="23"/>
        </w:rPr>
        <w:t>Направить материалы доклада для размещения в журнале «Промышленность и безопасность. Урал» для организации обсуждения проблем данной темы общественностью.</w:t>
      </w:r>
    </w:p>
    <w:p w:rsidR="008A764D" w:rsidRPr="00A67101" w:rsidRDefault="008A764D" w:rsidP="008A764D">
      <w:pPr>
        <w:pStyle w:val="a9"/>
        <w:spacing w:line="276" w:lineRule="auto"/>
        <w:ind w:left="1069"/>
        <w:jc w:val="both"/>
        <w:rPr>
          <w:rFonts w:ascii="Times New Roman" w:hAnsi="Times New Roman"/>
          <w:sz w:val="23"/>
          <w:szCs w:val="23"/>
        </w:rPr>
      </w:pPr>
    </w:p>
    <w:p w:rsidR="00294AC5" w:rsidRPr="00A67101" w:rsidRDefault="00294AC5" w:rsidP="004C56B5">
      <w:pPr>
        <w:spacing w:after="0"/>
        <w:ind w:firstLine="709"/>
        <w:jc w:val="both"/>
        <w:rPr>
          <w:rFonts w:ascii="Times New Roman" w:hAnsi="Times New Roman"/>
          <w:b/>
          <w:sz w:val="23"/>
          <w:szCs w:val="23"/>
        </w:rPr>
      </w:pPr>
      <w:r w:rsidRPr="00A67101">
        <w:rPr>
          <w:rFonts w:ascii="Times New Roman" w:hAnsi="Times New Roman"/>
          <w:b/>
          <w:sz w:val="23"/>
          <w:szCs w:val="23"/>
        </w:rPr>
        <w:t>По второму вопросу:</w:t>
      </w:r>
    </w:p>
    <w:p w:rsidR="00692C7D" w:rsidRPr="00A67101" w:rsidRDefault="00294AC5" w:rsidP="00692C7D">
      <w:pPr>
        <w:pStyle w:val="a9"/>
        <w:spacing w:line="276" w:lineRule="auto"/>
        <w:ind w:firstLine="709"/>
        <w:jc w:val="both"/>
        <w:rPr>
          <w:rFonts w:ascii="Times New Roman" w:hAnsi="Times New Roman"/>
          <w:sz w:val="23"/>
          <w:szCs w:val="23"/>
        </w:rPr>
      </w:pPr>
      <w:r w:rsidRPr="00A67101">
        <w:rPr>
          <w:rFonts w:ascii="Times New Roman" w:hAnsi="Times New Roman"/>
          <w:sz w:val="23"/>
          <w:szCs w:val="23"/>
        </w:rPr>
        <w:t xml:space="preserve">Заслушана информация члена Общественного совета при Уральском управлении Ростехнадзора </w:t>
      </w:r>
      <w:r w:rsidR="00692C7D" w:rsidRPr="00A67101">
        <w:rPr>
          <w:rFonts w:ascii="Times New Roman" w:hAnsi="Times New Roman"/>
          <w:sz w:val="23"/>
          <w:szCs w:val="23"/>
        </w:rPr>
        <w:t>Я.М. Щелокова «Результаты работы в 2018 г. и готовность муниципальных образований в Уральском федеральном округе к отопительному сезону 2019 г. по итогам проверок, осуществлённых Федеральной службой по экологическому, технологическому и атомному надзору, включая анализ организации работы энергоснабжающих организаций по подготовке к отопительному сезону 2018-2019 гг. на примере более десяти предприятий области»</w:t>
      </w:r>
      <w:r w:rsidR="004B6B21" w:rsidRPr="00A67101">
        <w:rPr>
          <w:rFonts w:ascii="Times New Roman" w:hAnsi="Times New Roman"/>
          <w:sz w:val="23"/>
          <w:szCs w:val="23"/>
        </w:rPr>
        <w:t xml:space="preserve"> (Информация прилагается).</w:t>
      </w:r>
    </w:p>
    <w:p w:rsidR="00692C7D" w:rsidRPr="00A67101" w:rsidRDefault="00692C7D" w:rsidP="00692C7D">
      <w:pPr>
        <w:pStyle w:val="a9"/>
        <w:ind w:firstLine="709"/>
        <w:jc w:val="both"/>
        <w:rPr>
          <w:rFonts w:ascii="Times New Roman" w:hAnsi="Times New Roman"/>
          <w:sz w:val="23"/>
          <w:szCs w:val="23"/>
        </w:rPr>
      </w:pPr>
      <w:r w:rsidRPr="00A67101">
        <w:rPr>
          <w:rFonts w:ascii="Times New Roman" w:hAnsi="Times New Roman"/>
          <w:sz w:val="23"/>
          <w:szCs w:val="23"/>
        </w:rPr>
        <w:lastRenderedPageBreak/>
        <w:t>В обсуждении вопроса приняли участие Дрок Д.В., Солобоев И.С.</w:t>
      </w:r>
    </w:p>
    <w:p w:rsidR="00692C7D" w:rsidRPr="00A67101" w:rsidRDefault="00692C7D" w:rsidP="00692C7D">
      <w:pPr>
        <w:pStyle w:val="a9"/>
        <w:ind w:firstLine="709"/>
        <w:jc w:val="both"/>
        <w:rPr>
          <w:rFonts w:ascii="Times New Roman" w:hAnsi="Times New Roman"/>
          <w:sz w:val="23"/>
          <w:szCs w:val="23"/>
        </w:rPr>
      </w:pPr>
    </w:p>
    <w:p w:rsidR="00294AC5" w:rsidRPr="00A67101" w:rsidRDefault="00294AC5" w:rsidP="004C56B5">
      <w:pPr>
        <w:spacing w:after="0"/>
        <w:ind w:firstLine="709"/>
        <w:jc w:val="both"/>
        <w:rPr>
          <w:rFonts w:ascii="Times New Roman" w:hAnsi="Times New Roman"/>
          <w:b/>
          <w:sz w:val="23"/>
          <w:szCs w:val="23"/>
        </w:rPr>
      </w:pPr>
      <w:r w:rsidRPr="00A67101">
        <w:rPr>
          <w:rFonts w:ascii="Times New Roman" w:hAnsi="Times New Roman"/>
          <w:b/>
          <w:sz w:val="23"/>
          <w:szCs w:val="23"/>
        </w:rPr>
        <w:t>РЕШЕНО:</w:t>
      </w:r>
    </w:p>
    <w:p w:rsidR="00294AC5" w:rsidRPr="00A67101" w:rsidRDefault="00294AC5" w:rsidP="004C56B5">
      <w:pPr>
        <w:pStyle w:val="11"/>
        <w:spacing w:after="0"/>
        <w:ind w:left="0" w:firstLine="709"/>
        <w:jc w:val="both"/>
        <w:rPr>
          <w:rFonts w:ascii="Times New Roman" w:hAnsi="Times New Roman"/>
          <w:b/>
          <w:sz w:val="23"/>
          <w:szCs w:val="23"/>
        </w:rPr>
      </w:pPr>
      <w:r w:rsidRPr="00A67101">
        <w:rPr>
          <w:rFonts w:ascii="Times New Roman" w:hAnsi="Times New Roman"/>
          <w:b/>
          <w:sz w:val="23"/>
          <w:szCs w:val="23"/>
        </w:rPr>
        <w:t xml:space="preserve">По второму вопросу </w:t>
      </w:r>
    </w:p>
    <w:p w:rsidR="00294AC5" w:rsidRPr="00A67101" w:rsidRDefault="00294AC5" w:rsidP="00A26194">
      <w:pPr>
        <w:pStyle w:val="a9"/>
        <w:numPr>
          <w:ilvl w:val="0"/>
          <w:numId w:val="2"/>
        </w:numPr>
        <w:spacing w:line="276" w:lineRule="auto"/>
        <w:ind w:left="0" w:firstLine="709"/>
        <w:jc w:val="both"/>
        <w:rPr>
          <w:rFonts w:ascii="Times New Roman" w:hAnsi="Times New Roman"/>
          <w:sz w:val="23"/>
          <w:szCs w:val="23"/>
        </w:rPr>
      </w:pPr>
      <w:r w:rsidRPr="00A67101">
        <w:rPr>
          <w:rFonts w:ascii="Times New Roman" w:hAnsi="Times New Roman"/>
          <w:sz w:val="23"/>
          <w:szCs w:val="23"/>
        </w:rPr>
        <w:t>Информацию принять к сведению.</w:t>
      </w:r>
    </w:p>
    <w:p w:rsidR="004B6B21" w:rsidRPr="00A67101" w:rsidRDefault="00692C7D" w:rsidP="00A26194">
      <w:pPr>
        <w:pStyle w:val="a9"/>
        <w:numPr>
          <w:ilvl w:val="0"/>
          <w:numId w:val="2"/>
        </w:numPr>
        <w:spacing w:line="276" w:lineRule="auto"/>
        <w:ind w:left="0" w:firstLine="709"/>
        <w:jc w:val="both"/>
        <w:rPr>
          <w:rFonts w:ascii="Times New Roman" w:hAnsi="Times New Roman"/>
          <w:color w:val="000000" w:themeColor="text1"/>
          <w:sz w:val="23"/>
          <w:szCs w:val="23"/>
        </w:rPr>
      </w:pPr>
      <w:r w:rsidRPr="00A67101">
        <w:rPr>
          <w:rFonts w:ascii="Times New Roman" w:hAnsi="Times New Roman"/>
          <w:color w:val="000000" w:themeColor="text1"/>
          <w:sz w:val="23"/>
          <w:szCs w:val="23"/>
        </w:rPr>
        <w:t xml:space="preserve">Направить материалы доклада Министру энергетики и Жилищно-коммунального хозяйства Свердловской области Н.Б. Смирнову для организации законодательной инициативы по </w:t>
      </w:r>
      <w:r w:rsidR="004B6B21" w:rsidRPr="00A67101">
        <w:rPr>
          <w:rFonts w:ascii="Times New Roman" w:hAnsi="Times New Roman"/>
          <w:color w:val="000000" w:themeColor="text1"/>
          <w:sz w:val="23"/>
          <w:szCs w:val="23"/>
        </w:rPr>
        <w:t xml:space="preserve">разработке Федерального закона об энергетическом хозяйстве страны, в котором были бы прописаны базовые условия для привлечения необходимых инвестиций. </w:t>
      </w:r>
    </w:p>
    <w:p w:rsidR="004B6B21" w:rsidRPr="00A67101" w:rsidRDefault="004B6B21" w:rsidP="008A764D">
      <w:pPr>
        <w:pStyle w:val="a9"/>
        <w:numPr>
          <w:ilvl w:val="0"/>
          <w:numId w:val="2"/>
        </w:numPr>
        <w:spacing w:line="276" w:lineRule="auto"/>
        <w:ind w:left="0" w:firstLine="709"/>
        <w:jc w:val="both"/>
        <w:rPr>
          <w:rFonts w:ascii="Times New Roman" w:hAnsi="Times New Roman"/>
          <w:color w:val="000000" w:themeColor="text1"/>
          <w:sz w:val="23"/>
          <w:szCs w:val="23"/>
        </w:rPr>
      </w:pPr>
      <w:r w:rsidRPr="00A67101">
        <w:rPr>
          <w:rFonts w:ascii="Times New Roman" w:hAnsi="Times New Roman"/>
          <w:color w:val="000000" w:themeColor="text1"/>
          <w:sz w:val="23"/>
          <w:szCs w:val="23"/>
        </w:rPr>
        <w:t xml:space="preserve">Закон об энергетическом хозяйстве страны, в частности, должен предусматривать: </w:t>
      </w:r>
    </w:p>
    <w:p w:rsidR="004B6B21" w:rsidRPr="00A67101" w:rsidRDefault="004B6B21" w:rsidP="004B6B21">
      <w:pPr>
        <w:pStyle w:val="a9"/>
        <w:spacing w:line="276" w:lineRule="auto"/>
        <w:ind w:firstLine="709"/>
        <w:jc w:val="both"/>
        <w:rPr>
          <w:rFonts w:ascii="Times New Roman" w:hAnsi="Times New Roman"/>
          <w:color w:val="000000" w:themeColor="text1"/>
          <w:sz w:val="23"/>
          <w:szCs w:val="23"/>
        </w:rPr>
      </w:pPr>
      <w:r w:rsidRPr="00A67101">
        <w:rPr>
          <w:rFonts w:ascii="Times New Roman" w:hAnsi="Times New Roman"/>
          <w:color w:val="000000" w:themeColor="text1"/>
          <w:sz w:val="23"/>
          <w:szCs w:val="23"/>
        </w:rPr>
        <w:t>- обеспечение необходимости улучшения конечного использования энергии, управления спросом на энергию;</w:t>
      </w:r>
    </w:p>
    <w:p w:rsidR="004B6B21" w:rsidRPr="00A67101" w:rsidRDefault="004B6B21" w:rsidP="004B6B21">
      <w:pPr>
        <w:pStyle w:val="a9"/>
        <w:spacing w:line="276" w:lineRule="auto"/>
        <w:ind w:firstLine="709"/>
        <w:jc w:val="both"/>
        <w:rPr>
          <w:rFonts w:ascii="Times New Roman" w:hAnsi="Times New Roman"/>
          <w:color w:val="000000" w:themeColor="text1"/>
          <w:sz w:val="23"/>
          <w:szCs w:val="23"/>
        </w:rPr>
      </w:pPr>
      <w:r w:rsidRPr="00A67101">
        <w:rPr>
          <w:rFonts w:ascii="Times New Roman" w:hAnsi="Times New Roman"/>
          <w:color w:val="000000" w:themeColor="text1"/>
          <w:sz w:val="23"/>
          <w:szCs w:val="23"/>
        </w:rPr>
        <w:t>- обеспечение равных условий доступа к сетям для всех участников конкурентного соперничества;</w:t>
      </w:r>
    </w:p>
    <w:p w:rsidR="00692C7D" w:rsidRPr="00A67101" w:rsidRDefault="004B6B21" w:rsidP="004B6B21">
      <w:pPr>
        <w:pStyle w:val="a9"/>
        <w:spacing w:line="276" w:lineRule="auto"/>
        <w:ind w:firstLine="709"/>
        <w:jc w:val="both"/>
        <w:rPr>
          <w:rFonts w:ascii="Times New Roman" w:hAnsi="Times New Roman"/>
          <w:color w:val="000000" w:themeColor="text1"/>
          <w:sz w:val="23"/>
          <w:szCs w:val="23"/>
        </w:rPr>
      </w:pPr>
      <w:r w:rsidRPr="00A67101">
        <w:rPr>
          <w:rFonts w:ascii="Times New Roman" w:hAnsi="Times New Roman"/>
          <w:color w:val="000000" w:themeColor="text1"/>
          <w:sz w:val="23"/>
          <w:szCs w:val="23"/>
        </w:rPr>
        <w:t xml:space="preserve">- создание условий для реальной конкуренции в сетевом хозяйстве, когда предприятия, работающие с меньшими затратами, смогут добиваться лучших результатов и др.  </w:t>
      </w:r>
      <w:r w:rsidR="00692C7D" w:rsidRPr="00A67101">
        <w:rPr>
          <w:rFonts w:ascii="Times New Roman" w:hAnsi="Times New Roman"/>
          <w:color w:val="000000" w:themeColor="text1"/>
          <w:sz w:val="23"/>
          <w:szCs w:val="23"/>
        </w:rPr>
        <w:t>в Законодательное собрание Свердловской области.</w:t>
      </w:r>
    </w:p>
    <w:p w:rsidR="00294AC5" w:rsidRPr="00A67101" w:rsidRDefault="00294AC5" w:rsidP="004B6B21">
      <w:pPr>
        <w:pStyle w:val="a9"/>
        <w:spacing w:line="276" w:lineRule="auto"/>
        <w:jc w:val="both"/>
        <w:rPr>
          <w:rFonts w:ascii="Times New Roman" w:hAnsi="Times New Roman"/>
          <w:color w:val="000000" w:themeColor="text1"/>
          <w:sz w:val="23"/>
          <w:szCs w:val="23"/>
        </w:rPr>
      </w:pPr>
    </w:p>
    <w:p w:rsidR="004B6B21" w:rsidRPr="00A67101" w:rsidRDefault="004B6B21" w:rsidP="004B6B21">
      <w:pPr>
        <w:snapToGrid w:val="0"/>
        <w:spacing w:after="0"/>
        <w:ind w:firstLine="709"/>
        <w:jc w:val="both"/>
        <w:rPr>
          <w:rFonts w:ascii="Times New Roman" w:hAnsi="Times New Roman"/>
          <w:sz w:val="23"/>
          <w:szCs w:val="23"/>
        </w:rPr>
      </w:pPr>
      <w:r w:rsidRPr="00A67101">
        <w:rPr>
          <w:rFonts w:ascii="Times New Roman" w:hAnsi="Times New Roman"/>
          <w:b/>
          <w:sz w:val="23"/>
          <w:szCs w:val="23"/>
        </w:rPr>
        <w:t>По третьему вопросу: «</w:t>
      </w:r>
      <w:r w:rsidRPr="00A67101">
        <w:rPr>
          <w:rFonts w:ascii="Times New Roman" w:hAnsi="Times New Roman"/>
          <w:sz w:val="23"/>
          <w:szCs w:val="23"/>
        </w:rPr>
        <w:t>Результаты работы Уральского управления Ростехнадзора по оценке готовности муниципальных образований к отопительному периоду» заслушана информация заместителя руководителя Уральского управления Ростехнадзора Ф.К. Волкова (Информация прилагается).</w:t>
      </w:r>
    </w:p>
    <w:p w:rsidR="00294AC5" w:rsidRPr="00A67101" w:rsidRDefault="00294AC5" w:rsidP="004B6B21">
      <w:pPr>
        <w:snapToGrid w:val="0"/>
        <w:spacing w:after="0"/>
        <w:jc w:val="both"/>
        <w:rPr>
          <w:rFonts w:ascii="Times New Roman" w:hAnsi="Times New Roman"/>
          <w:sz w:val="23"/>
          <w:szCs w:val="23"/>
        </w:rPr>
      </w:pPr>
    </w:p>
    <w:p w:rsidR="00294AC5" w:rsidRPr="00A67101" w:rsidRDefault="00294AC5" w:rsidP="004C56B5">
      <w:pPr>
        <w:pStyle w:val="11"/>
        <w:spacing w:after="0"/>
        <w:jc w:val="both"/>
        <w:rPr>
          <w:rFonts w:ascii="Times New Roman" w:hAnsi="Times New Roman"/>
          <w:b/>
          <w:sz w:val="23"/>
          <w:szCs w:val="23"/>
        </w:rPr>
      </w:pPr>
      <w:r w:rsidRPr="00A67101">
        <w:rPr>
          <w:rFonts w:ascii="Times New Roman" w:hAnsi="Times New Roman"/>
          <w:b/>
          <w:sz w:val="23"/>
          <w:szCs w:val="23"/>
        </w:rPr>
        <w:t>РЕШЕНО:</w:t>
      </w:r>
    </w:p>
    <w:p w:rsidR="00294AC5" w:rsidRPr="00A67101" w:rsidRDefault="00294AC5" w:rsidP="004C56B5">
      <w:pPr>
        <w:pStyle w:val="11"/>
        <w:spacing w:after="0"/>
        <w:jc w:val="both"/>
        <w:rPr>
          <w:rFonts w:ascii="Times New Roman" w:hAnsi="Times New Roman"/>
          <w:sz w:val="23"/>
          <w:szCs w:val="23"/>
        </w:rPr>
      </w:pPr>
      <w:r w:rsidRPr="00A67101">
        <w:rPr>
          <w:rFonts w:ascii="Times New Roman" w:hAnsi="Times New Roman"/>
          <w:b/>
          <w:sz w:val="23"/>
          <w:szCs w:val="23"/>
        </w:rPr>
        <w:t>По третьему вопросу</w:t>
      </w:r>
      <w:r w:rsidRPr="00A67101">
        <w:rPr>
          <w:rFonts w:ascii="Times New Roman" w:hAnsi="Times New Roman"/>
          <w:sz w:val="23"/>
          <w:szCs w:val="23"/>
        </w:rPr>
        <w:t>:</w:t>
      </w:r>
    </w:p>
    <w:p w:rsidR="004B6B21" w:rsidRPr="00A67101" w:rsidRDefault="00294AC5" w:rsidP="00A26194">
      <w:pPr>
        <w:pStyle w:val="11"/>
        <w:numPr>
          <w:ilvl w:val="0"/>
          <w:numId w:val="3"/>
        </w:numPr>
        <w:spacing w:after="0"/>
        <w:ind w:left="0" w:firstLine="709"/>
        <w:jc w:val="both"/>
        <w:rPr>
          <w:rFonts w:ascii="Times New Roman" w:hAnsi="Times New Roman"/>
          <w:color w:val="000000" w:themeColor="text1"/>
          <w:sz w:val="23"/>
          <w:szCs w:val="23"/>
        </w:rPr>
      </w:pPr>
      <w:r w:rsidRPr="00A67101">
        <w:rPr>
          <w:rFonts w:ascii="Times New Roman" w:hAnsi="Times New Roman"/>
          <w:sz w:val="23"/>
          <w:szCs w:val="23"/>
        </w:rPr>
        <w:t>Информацию принять к сведению</w:t>
      </w:r>
      <w:r w:rsidR="004B6B21" w:rsidRPr="00A67101">
        <w:rPr>
          <w:rFonts w:ascii="Times New Roman" w:hAnsi="Times New Roman"/>
          <w:sz w:val="23"/>
          <w:szCs w:val="23"/>
        </w:rPr>
        <w:t>.</w:t>
      </w:r>
    </w:p>
    <w:p w:rsidR="004B6B21" w:rsidRPr="00A67101" w:rsidRDefault="004B6B21" w:rsidP="004C56B5">
      <w:pPr>
        <w:snapToGrid w:val="0"/>
        <w:spacing w:after="0"/>
        <w:ind w:firstLine="709"/>
        <w:jc w:val="both"/>
        <w:rPr>
          <w:rFonts w:ascii="Times New Roman" w:hAnsi="Times New Roman"/>
          <w:b/>
          <w:sz w:val="23"/>
          <w:szCs w:val="23"/>
        </w:rPr>
      </w:pPr>
    </w:p>
    <w:p w:rsidR="00294AC5" w:rsidRPr="00A67101" w:rsidRDefault="00294AC5" w:rsidP="004B6B21">
      <w:pPr>
        <w:snapToGrid w:val="0"/>
        <w:spacing w:after="0"/>
        <w:ind w:firstLine="709"/>
        <w:jc w:val="both"/>
        <w:rPr>
          <w:rFonts w:ascii="Times New Roman" w:hAnsi="Times New Roman"/>
          <w:sz w:val="23"/>
          <w:szCs w:val="23"/>
        </w:rPr>
      </w:pPr>
      <w:r w:rsidRPr="00A67101">
        <w:rPr>
          <w:rFonts w:ascii="Times New Roman" w:hAnsi="Times New Roman"/>
          <w:b/>
          <w:sz w:val="23"/>
          <w:szCs w:val="23"/>
        </w:rPr>
        <w:t xml:space="preserve">По четвертому вопросу: </w:t>
      </w:r>
      <w:r w:rsidR="004B6B21" w:rsidRPr="00A67101">
        <w:rPr>
          <w:rFonts w:ascii="Times New Roman" w:hAnsi="Times New Roman"/>
          <w:b/>
          <w:sz w:val="23"/>
          <w:szCs w:val="23"/>
        </w:rPr>
        <w:tab/>
        <w:t>«</w:t>
      </w:r>
      <w:r w:rsidR="004B6B21" w:rsidRPr="00A67101">
        <w:rPr>
          <w:rFonts w:ascii="Times New Roman" w:hAnsi="Times New Roman"/>
          <w:sz w:val="23"/>
          <w:szCs w:val="23"/>
        </w:rPr>
        <w:t xml:space="preserve">О ходе подготовки к празднованию 300-летия Ростехнадзора» заслушана информация Руководителя Общественного Совета при Уральском управлении Ростехнадзора И.С. Солобоева. </w:t>
      </w:r>
      <w:r w:rsidR="00A67101" w:rsidRPr="00A67101">
        <w:rPr>
          <w:rFonts w:ascii="Times New Roman" w:hAnsi="Times New Roman"/>
          <w:sz w:val="23"/>
          <w:szCs w:val="23"/>
        </w:rPr>
        <w:t>Сценарный план проведения празднования 300-летия Ростехнадзора прилагается.</w:t>
      </w:r>
    </w:p>
    <w:p w:rsidR="00294AC5" w:rsidRPr="00A67101" w:rsidRDefault="00294AC5" w:rsidP="004C56B5">
      <w:pPr>
        <w:snapToGrid w:val="0"/>
        <w:spacing w:after="0"/>
        <w:ind w:firstLine="709"/>
        <w:jc w:val="both"/>
        <w:rPr>
          <w:rFonts w:ascii="Times New Roman" w:hAnsi="Times New Roman"/>
          <w:sz w:val="23"/>
          <w:szCs w:val="23"/>
        </w:rPr>
      </w:pPr>
      <w:r w:rsidRPr="00A67101">
        <w:rPr>
          <w:rFonts w:ascii="Times New Roman" w:hAnsi="Times New Roman"/>
          <w:sz w:val="23"/>
          <w:szCs w:val="23"/>
        </w:rPr>
        <w:t xml:space="preserve">В обсуждении вопроса принял участие В.М. Ткаченко. </w:t>
      </w:r>
    </w:p>
    <w:p w:rsidR="00294AC5" w:rsidRPr="00A67101" w:rsidRDefault="00294AC5" w:rsidP="004C56B5">
      <w:pPr>
        <w:snapToGrid w:val="0"/>
        <w:spacing w:after="0"/>
        <w:ind w:firstLine="709"/>
        <w:jc w:val="both"/>
        <w:rPr>
          <w:rFonts w:ascii="Times New Roman" w:hAnsi="Times New Roman"/>
          <w:sz w:val="23"/>
          <w:szCs w:val="23"/>
        </w:rPr>
      </w:pPr>
      <w:r w:rsidRPr="00A67101">
        <w:rPr>
          <w:rFonts w:ascii="Times New Roman" w:hAnsi="Times New Roman"/>
          <w:sz w:val="23"/>
          <w:szCs w:val="23"/>
        </w:rPr>
        <w:t xml:space="preserve"> </w:t>
      </w:r>
    </w:p>
    <w:p w:rsidR="00294AC5" w:rsidRPr="00A67101" w:rsidRDefault="00294AC5" w:rsidP="004C56B5">
      <w:pPr>
        <w:snapToGrid w:val="0"/>
        <w:spacing w:after="0"/>
        <w:ind w:firstLine="709"/>
        <w:jc w:val="both"/>
        <w:rPr>
          <w:rFonts w:ascii="Times New Roman" w:hAnsi="Times New Roman"/>
          <w:b/>
          <w:sz w:val="23"/>
          <w:szCs w:val="23"/>
        </w:rPr>
      </w:pPr>
      <w:r w:rsidRPr="00A67101">
        <w:rPr>
          <w:rFonts w:ascii="Times New Roman" w:hAnsi="Times New Roman"/>
          <w:b/>
          <w:sz w:val="23"/>
          <w:szCs w:val="23"/>
        </w:rPr>
        <w:t>РЕШЕНО:</w:t>
      </w:r>
    </w:p>
    <w:p w:rsidR="00294AC5" w:rsidRPr="00A67101" w:rsidRDefault="00294AC5" w:rsidP="004C56B5">
      <w:pPr>
        <w:spacing w:after="0"/>
        <w:ind w:firstLine="709"/>
        <w:jc w:val="both"/>
        <w:rPr>
          <w:rFonts w:ascii="Times New Roman" w:hAnsi="Times New Roman"/>
          <w:b/>
          <w:sz w:val="23"/>
          <w:szCs w:val="23"/>
        </w:rPr>
      </w:pPr>
      <w:r w:rsidRPr="00A67101">
        <w:rPr>
          <w:rFonts w:ascii="Times New Roman" w:hAnsi="Times New Roman"/>
          <w:b/>
          <w:sz w:val="23"/>
          <w:szCs w:val="23"/>
        </w:rPr>
        <w:t>По четвертому вопросу:</w:t>
      </w:r>
    </w:p>
    <w:p w:rsidR="00294AC5" w:rsidRPr="00A67101" w:rsidRDefault="00294AC5" w:rsidP="004C56B5">
      <w:pPr>
        <w:snapToGrid w:val="0"/>
        <w:spacing w:after="0"/>
        <w:ind w:firstLine="709"/>
        <w:jc w:val="both"/>
        <w:rPr>
          <w:rFonts w:ascii="Times New Roman" w:hAnsi="Times New Roman"/>
          <w:sz w:val="23"/>
          <w:szCs w:val="23"/>
        </w:rPr>
      </w:pPr>
      <w:r w:rsidRPr="00A67101">
        <w:rPr>
          <w:rFonts w:ascii="Times New Roman" w:hAnsi="Times New Roman"/>
          <w:sz w:val="23"/>
          <w:szCs w:val="23"/>
        </w:rPr>
        <w:t xml:space="preserve">Информацию </w:t>
      </w:r>
      <w:r w:rsidR="00A67101" w:rsidRPr="00A67101">
        <w:rPr>
          <w:rFonts w:ascii="Times New Roman" w:hAnsi="Times New Roman"/>
          <w:sz w:val="23"/>
          <w:szCs w:val="23"/>
        </w:rPr>
        <w:t xml:space="preserve">И.С. Солобоева </w:t>
      </w:r>
      <w:r w:rsidRPr="00A67101">
        <w:rPr>
          <w:rFonts w:ascii="Times New Roman" w:hAnsi="Times New Roman"/>
          <w:sz w:val="23"/>
          <w:szCs w:val="23"/>
        </w:rPr>
        <w:t>принять к сведению.</w:t>
      </w:r>
      <w:r w:rsidR="00A67101" w:rsidRPr="00A67101">
        <w:rPr>
          <w:rFonts w:ascii="Times New Roman" w:hAnsi="Times New Roman"/>
          <w:sz w:val="23"/>
          <w:szCs w:val="23"/>
        </w:rPr>
        <w:t xml:space="preserve"> Членам Общественного света совместно с подведомственными предприятиями и организации проработать вопросы награждения. Предложения направить Руководителю Совета и Ответственному секретарю Совета.</w:t>
      </w:r>
    </w:p>
    <w:p w:rsidR="00A67101" w:rsidRPr="00A67101" w:rsidRDefault="00A67101" w:rsidP="004C56B5">
      <w:pPr>
        <w:snapToGrid w:val="0"/>
        <w:spacing w:after="0"/>
        <w:ind w:firstLine="709"/>
        <w:jc w:val="both"/>
        <w:rPr>
          <w:rFonts w:ascii="Times New Roman" w:hAnsi="Times New Roman"/>
          <w:sz w:val="23"/>
          <w:szCs w:val="23"/>
        </w:rPr>
      </w:pPr>
      <w:r w:rsidRPr="00A67101">
        <w:rPr>
          <w:rFonts w:ascii="Times New Roman" w:hAnsi="Times New Roman"/>
          <w:sz w:val="23"/>
          <w:szCs w:val="23"/>
        </w:rPr>
        <w:t>К 20 ноября 2019 года сценарий должен быть готов.</w:t>
      </w:r>
    </w:p>
    <w:p w:rsidR="004900D5" w:rsidRPr="00A67101" w:rsidRDefault="004900D5" w:rsidP="004C56B5">
      <w:pPr>
        <w:snapToGrid w:val="0"/>
        <w:spacing w:after="0"/>
        <w:ind w:firstLine="709"/>
        <w:jc w:val="both"/>
        <w:rPr>
          <w:rFonts w:ascii="Times New Roman" w:hAnsi="Times New Roman"/>
          <w:sz w:val="24"/>
          <w:szCs w:val="24"/>
        </w:rPr>
      </w:pPr>
    </w:p>
    <w:p w:rsidR="00294AC5" w:rsidRPr="00946F68" w:rsidRDefault="00294AC5" w:rsidP="004C56B5">
      <w:pPr>
        <w:spacing w:after="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FB079AA" wp14:editId="70384B11">
                <wp:simplePos x="0" y="0"/>
                <wp:positionH relativeFrom="column">
                  <wp:posOffset>2645321</wp:posOffset>
                </wp:positionH>
                <wp:positionV relativeFrom="paragraph">
                  <wp:posOffset>182939</wp:posOffset>
                </wp:positionV>
                <wp:extent cx="1945759" cy="435935"/>
                <wp:effectExtent l="0" t="0" r="0" b="2540"/>
                <wp:wrapNone/>
                <wp:docPr id="4" name="Поле 3"/>
                <wp:cNvGraphicFramePr/>
                <a:graphic xmlns:a="http://schemas.openxmlformats.org/drawingml/2006/main">
                  <a:graphicData uri="http://schemas.microsoft.com/office/word/2010/wordprocessingShape">
                    <wps:wsp>
                      <wps:cNvSpPr txBox="1"/>
                      <wps:spPr>
                        <a:xfrm>
                          <a:off x="0" y="0"/>
                          <a:ext cx="1945759" cy="43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AC5" w:rsidRDefault="00294AC5">
                            <w:r w:rsidRPr="00922DBD">
                              <w:rPr>
                                <w:noProof/>
                              </w:rPr>
                              <w:drawing>
                                <wp:inline distT="0" distB="0" distL="0" distR="0" wp14:anchorId="26F5C184" wp14:editId="3D0DA28B">
                                  <wp:extent cx="1933575" cy="38798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079AA" id="_x0000_t202" coordsize="21600,21600" o:spt="202" path="m,l,21600r21600,l21600,xe">
                <v:stroke joinstyle="miter"/>
                <v:path gradientshapeok="t" o:connecttype="rect"/>
              </v:shapetype>
              <v:shape id="Поле 3" o:spid="_x0000_s1026" type="#_x0000_t202" style="position:absolute;left:0;text-align:left;margin-left:208.3pt;margin-top:14.4pt;width:153.2pt;height:3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" fillcolor="white [3201]" stroked="f" strokeweight=".5pt">
                <v:textbox>
                  <w:txbxContent>
                    <w:p w:rsidR="00294AC5" w:rsidRDefault="00294AC5">
                      <w:r w:rsidRPr="00922DBD">
                        <w:rPr>
                          <w:noProof/>
                        </w:rPr>
                        <w:drawing>
                          <wp:inline distT="0" distB="0" distL="0" distR="0" wp14:anchorId="26F5C184" wp14:editId="3D0DA28B">
                            <wp:extent cx="1933575" cy="38798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87985"/>
                                    </a:xfrm>
                                    <a:prstGeom prst="rect">
                                      <a:avLst/>
                                    </a:prstGeom>
                                    <a:noFill/>
                                    <a:ln>
                                      <a:noFill/>
                                    </a:ln>
                                  </pic:spPr>
                                </pic:pic>
                              </a:graphicData>
                            </a:graphic>
                          </wp:inline>
                        </w:drawing>
                      </w:r>
                    </w:p>
                  </w:txbxContent>
                </v:textbox>
              </v:shape>
            </w:pict>
          </mc:Fallback>
        </mc:AlternateContent>
      </w:r>
    </w:p>
    <w:p w:rsidR="00294AC5" w:rsidRDefault="00294AC5" w:rsidP="004C56B5">
      <w:pPr>
        <w:spacing w:after="0"/>
        <w:jc w:val="both"/>
        <w:rPr>
          <w:rFonts w:ascii="Times New Roman" w:hAnsi="Times New Roman"/>
          <w:sz w:val="24"/>
          <w:szCs w:val="24"/>
        </w:rPr>
      </w:pPr>
      <w:r>
        <w:rPr>
          <w:rFonts w:ascii="Times New Roman" w:hAnsi="Times New Roman"/>
          <w:sz w:val="24"/>
          <w:szCs w:val="24"/>
        </w:rPr>
        <w:t xml:space="preserve">Руководитель </w:t>
      </w:r>
      <w:r w:rsidRPr="00946F68">
        <w:rPr>
          <w:rFonts w:ascii="Times New Roman" w:hAnsi="Times New Roman"/>
          <w:sz w:val="24"/>
          <w:szCs w:val="24"/>
        </w:rPr>
        <w:t xml:space="preserve">Общественного </w:t>
      </w:r>
    </w:p>
    <w:p w:rsidR="00294AC5" w:rsidRPr="00946F68" w:rsidRDefault="00294AC5" w:rsidP="004C56B5">
      <w:pPr>
        <w:spacing w:after="0"/>
        <w:jc w:val="both"/>
        <w:rPr>
          <w:rFonts w:ascii="Times New Roman" w:hAnsi="Times New Roman"/>
          <w:sz w:val="24"/>
          <w:szCs w:val="24"/>
        </w:rPr>
      </w:pPr>
      <w:r w:rsidRPr="00946F68">
        <w:rPr>
          <w:rFonts w:ascii="Times New Roman" w:hAnsi="Times New Roman"/>
          <w:sz w:val="24"/>
          <w:szCs w:val="24"/>
        </w:rPr>
        <w:t>Совета</w:t>
      </w:r>
      <w:r>
        <w:rPr>
          <w:rFonts w:ascii="Times New Roman" w:hAnsi="Times New Roman"/>
          <w:sz w:val="24"/>
          <w:szCs w:val="24"/>
        </w:rPr>
        <w:t xml:space="preserve"> </w:t>
      </w: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3AA4C2FD" wp14:editId="5DD92878">
                <wp:simplePos x="0" y="0"/>
                <wp:positionH relativeFrom="column">
                  <wp:posOffset>1954205</wp:posOffset>
                </wp:positionH>
                <wp:positionV relativeFrom="paragraph">
                  <wp:posOffset>151854</wp:posOffset>
                </wp:positionV>
                <wp:extent cx="2387600" cy="6350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AC5" w:rsidRDefault="00294A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C2FD" id="Text Box 14" o:spid="_x0000_s1027" type="#_x0000_t202" style="position:absolute;left:0;text-align:left;margin-left:153.85pt;margin-top:11.95pt;width:188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" stroked="f">
                <v:textbox>
                  <w:txbxContent>
                    <w:p w:rsidR="00294AC5" w:rsidRDefault="00294AC5"/>
                  </w:txbxContent>
                </v:textbox>
              </v:shape>
            </w:pict>
          </mc:Fallback>
        </mc:AlternateContent>
      </w:r>
      <w:r w:rsidRPr="00946F68">
        <w:rPr>
          <w:rFonts w:ascii="Times New Roman" w:hAnsi="Times New Roman"/>
          <w:sz w:val="24"/>
          <w:szCs w:val="24"/>
        </w:rPr>
        <w:t xml:space="preserve">при УУ Ростехнадзора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Солобоев И.С.</w:t>
      </w:r>
    </w:p>
    <w:p w:rsidR="00294AC5" w:rsidRPr="00946F68" w:rsidRDefault="00294AC5" w:rsidP="004C56B5">
      <w:pPr>
        <w:spacing w:after="0"/>
        <w:jc w:val="both"/>
        <w:rPr>
          <w:rFonts w:ascii="Times New Roman" w:hAnsi="Times New Roman"/>
          <w:sz w:val="24"/>
          <w:szCs w:val="24"/>
        </w:rPr>
      </w:pPr>
    </w:p>
    <w:p w:rsidR="00294AC5" w:rsidRDefault="00294AC5" w:rsidP="004C56B5">
      <w:pPr>
        <w:spacing w:after="0"/>
        <w:jc w:val="both"/>
        <w:rPr>
          <w:rFonts w:ascii="Times New Roman" w:hAnsi="Times New Roman"/>
          <w:sz w:val="24"/>
          <w:szCs w:val="24"/>
        </w:rPr>
      </w:pPr>
      <w:r w:rsidRPr="00755948">
        <w:rPr>
          <w:noProof/>
        </w:rPr>
        <w:drawing>
          <wp:anchor distT="0" distB="0" distL="114300" distR="114300" simplePos="0" relativeHeight="251660288" behindDoc="1" locked="0" layoutInCell="1" allowOverlap="1" wp14:anchorId="6EF26526" wp14:editId="641F4FAC">
            <wp:simplePos x="0" y="0"/>
            <wp:positionH relativeFrom="column">
              <wp:posOffset>2719070</wp:posOffset>
            </wp:positionH>
            <wp:positionV relativeFrom="paragraph">
              <wp:posOffset>131445</wp:posOffset>
            </wp:positionV>
            <wp:extent cx="1951990" cy="6858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9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46F68">
        <w:rPr>
          <w:rFonts w:ascii="Times New Roman" w:hAnsi="Times New Roman"/>
          <w:sz w:val="24"/>
          <w:szCs w:val="24"/>
        </w:rPr>
        <w:t xml:space="preserve">За Ответственного секретаря </w:t>
      </w:r>
    </w:p>
    <w:p w:rsidR="005D1275" w:rsidRDefault="00294AC5" w:rsidP="004C56B5">
      <w:pPr>
        <w:spacing w:after="0"/>
        <w:jc w:val="both"/>
        <w:rPr>
          <w:rFonts w:ascii="Times New Roman" w:hAnsi="Times New Roman"/>
          <w:sz w:val="24"/>
          <w:szCs w:val="24"/>
        </w:rPr>
      </w:pPr>
      <w:r>
        <w:rPr>
          <w:rFonts w:ascii="Times New Roman" w:hAnsi="Times New Roman"/>
          <w:sz w:val="24"/>
          <w:szCs w:val="24"/>
        </w:rPr>
        <w:t>Общественного совета</w:t>
      </w:r>
    </w:p>
    <w:p w:rsidR="00C27394" w:rsidRDefault="00294AC5" w:rsidP="004C56B5">
      <w:pPr>
        <w:spacing w:after="0"/>
        <w:jc w:val="both"/>
        <w:rPr>
          <w:rFonts w:ascii="Times New Roman" w:hAnsi="Times New Roman"/>
          <w:sz w:val="24"/>
          <w:szCs w:val="24"/>
        </w:rPr>
      </w:pPr>
      <w:r>
        <w:rPr>
          <w:rFonts w:ascii="Times New Roman" w:hAnsi="Times New Roman"/>
          <w:sz w:val="24"/>
          <w:szCs w:val="24"/>
        </w:rPr>
        <w:t xml:space="preserve">при </w:t>
      </w:r>
      <w:r w:rsidR="005D1275">
        <w:rPr>
          <w:rFonts w:ascii="Times New Roman" w:hAnsi="Times New Roman"/>
          <w:sz w:val="24"/>
          <w:szCs w:val="24"/>
        </w:rPr>
        <w:t>УУ</w:t>
      </w:r>
      <w:r>
        <w:rPr>
          <w:rFonts w:ascii="Times New Roman" w:hAnsi="Times New Roman"/>
          <w:sz w:val="24"/>
          <w:szCs w:val="24"/>
        </w:rPr>
        <w:t xml:space="preserve"> Ростехнадзора</w:t>
      </w:r>
      <w:r w:rsidRPr="00946F6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0E31">
        <w:rPr>
          <w:rFonts w:ascii="Times New Roman" w:hAnsi="Times New Roman"/>
          <w:sz w:val="24"/>
          <w:szCs w:val="24"/>
        </w:rPr>
        <w:t xml:space="preserve">                         Семенов</w:t>
      </w:r>
      <w:r>
        <w:rPr>
          <w:rFonts w:ascii="Times New Roman" w:hAnsi="Times New Roman"/>
          <w:sz w:val="24"/>
          <w:szCs w:val="24"/>
        </w:rPr>
        <w:t xml:space="preserve"> </w:t>
      </w:r>
      <w:r w:rsidR="00830E31">
        <w:rPr>
          <w:rFonts w:ascii="Times New Roman" w:hAnsi="Times New Roman"/>
          <w:sz w:val="24"/>
          <w:szCs w:val="24"/>
        </w:rPr>
        <w:t>М.</w:t>
      </w:r>
      <w:r w:rsidR="00DF7FC3">
        <w:rPr>
          <w:rFonts w:ascii="Times New Roman" w:hAnsi="Times New Roman"/>
          <w:sz w:val="24"/>
          <w:szCs w:val="24"/>
        </w:rPr>
        <w:t>Т.</w:t>
      </w:r>
      <w:r w:rsidRPr="00946F68">
        <w:rPr>
          <w:rFonts w:ascii="Times New Roman" w:hAnsi="Times New Roman"/>
          <w:sz w:val="24"/>
          <w:szCs w:val="24"/>
        </w:rPr>
        <w:t xml:space="preserve">                       </w:t>
      </w:r>
    </w:p>
    <w:p w:rsidR="005C3973" w:rsidRDefault="00294AC5" w:rsidP="002B4BD1">
      <w:pPr>
        <w:spacing w:after="0"/>
        <w:jc w:val="right"/>
        <w:rPr>
          <w:rFonts w:ascii="Times New Roman" w:hAnsi="Times New Roman"/>
          <w:sz w:val="24"/>
          <w:szCs w:val="24"/>
        </w:rPr>
      </w:pPr>
      <w:r w:rsidRPr="00946F68">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3973">
        <w:rPr>
          <w:rFonts w:ascii="Times New Roman" w:hAnsi="Times New Roman"/>
          <w:b/>
          <w:sz w:val="24"/>
          <w:szCs w:val="24"/>
        </w:rPr>
        <w:t xml:space="preserve">Приложение к первому </w:t>
      </w:r>
      <w:r w:rsidR="005C3973" w:rsidRPr="00946F68">
        <w:rPr>
          <w:rFonts w:ascii="Times New Roman" w:hAnsi="Times New Roman"/>
          <w:b/>
          <w:sz w:val="24"/>
          <w:szCs w:val="24"/>
        </w:rPr>
        <w:t>вопросу:</w:t>
      </w:r>
    </w:p>
    <w:p w:rsidR="0047082F" w:rsidRDefault="0047082F" w:rsidP="004C56B5">
      <w:pPr>
        <w:spacing w:after="0"/>
        <w:jc w:val="both"/>
        <w:rPr>
          <w:rFonts w:ascii="Times New Roman" w:hAnsi="Times New Roman"/>
          <w:sz w:val="24"/>
          <w:szCs w:val="24"/>
        </w:rPr>
      </w:pPr>
    </w:p>
    <w:p w:rsidR="00A67101" w:rsidRDefault="00A67101" w:rsidP="005C3973">
      <w:pPr>
        <w:spacing w:after="0"/>
        <w:jc w:val="both"/>
        <w:rPr>
          <w:rFonts w:ascii="Times New Roman" w:hAnsi="Times New Roman"/>
          <w:sz w:val="24"/>
          <w:szCs w:val="24"/>
        </w:rPr>
      </w:pPr>
      <w:r w:rsidRPr="00A67101">
        <w:rPr>
          <w:rFonts w:ascii="Times New Roman" w:hAnsi="Times New Roman"/>
          <w:sz w:val="24"/>
          <w:szCs w:val="24"/>
        </w:rPr>
        <w:tab/>
        <w:t>Анализ состояния обеспечения пожарной безопасности административно-бытовых зданий с использованием методики расчёта индивидуального пожарного риска</w:t>
      </w:r>
      <w:r>
        <w:rPr>
          <w:rFonts w:ascii="Times New Roman" w:hAnsi="Times New Roman"/>
          <w:sz w:val="24"/>
          <w:szCs w:val="24"/>
        </w:rPr>
        <w:t xml:space="preserve">. </w:t>
      </w:r>
    </w:p>
    <w:p w:rsidR="008A764D"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xml:space="preserve">Член Общественного совета при Уральском управлении Ростехнадзора П.М. Анохин </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В соответствии с Федеральным Законом Российской Федерации от 21.12.1994 г. № 69-ФЗ «О пожарной безопасности» и Федеральным Законом Российской Федерации от 22.07.2008 г. № 123-ФЗ «Технический регламент о требованиях пожарной безопасности», а также сформировавшейся нормативно-правовой базой в этой отрасли, пожарная безопасность объекта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В связи с вступлением в силу Федерального закона Российской Федерации № 184-ФЗ от 27.12.2002 г. «О техническом регулировании» основополагающими направлениями по обеспечению пожарной безопасности являются мероприятия, связанные с обеспечением безопасности жизни и здоровья людей от воздействия опасных факторов пожара и сохранением прав юридических и физических лиц по свободному распоряжению принадлежащим им имуществом.</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Системы пожарной безопасности должны характеризоваться уровнем обеспечения пожарной безопасности людей и материальных ценностей, а также экономическими критериями эффективности этих систем для материальных ценностей с учетом всех стадий (проектирование, строительство, эксплуатация) жизненного цикла объектов и выполнять одну из следующих задач:</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w:t>
      </w:r>
      <w:r w:rsidRPr="005C3973">
        <w:rPr>
          <w:rFonts w:ascii="Times New Roman" w:hAnsi="Times New Roman"/>
          <w:sz w:val="24"/>
          <w:szCs w:val="24"/>
        </w:rPr>
        <w:tab/>
        <w:t>предотвращение пожара;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w:t>
      </w:r>
      <w:r w:rsidRPr="005C3973">
        <w:rPr>
          <w:rFonts w:ascii="Times New Roman" w:hAnsi="Times New Roman"/>
          <w:sz w:val="24"/>
          <w:szCs w:val="24"/>
        </w:rPr>
        <w:tab/>
        <w:t>обеспечение безопасности людей;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w:t>
      </w:r>
      <w:r w:rsidRPr="005C3973">
        <w:rPr>
          <w:rFonts w:ascii="Times New Roman" w:hAnsi="Times New Roman"/>
          <w:sz w:val="24"/>
          <w:szCs w:val="24"/>
        </w:rPr>
        <w:tab/>
        <w:t>защита имущества при пожаре;</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По статистике МЧС РФ в административно-общественных зданиях происходит около 7% пожаров от общего количества пожаров в Российской Федерации в которых погибает в среднем от 6 до 7 % всех погибших на пожарах.</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По причинам пожаров в административных зданиях за последние годы основное место занимают пожары от неосторожного обращения с огнем – 36,5% от всех пожаров в административных зданиях. По причине нарушения правил эксплуатации электрооборудования и бытовых электроприборов возникло 32,4% всех пожаров. Поджоги составляют 10,2% от всех пожаров в административно-общественных зданиях.</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Количество пожаров с 2015 по 2017 год представлено в таблице 1.</w:t>
      </w:r>
    </w:p>
    <w:p w:rsid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Таблица 1. Статистика пожаров в административно-общественных зданиях 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FC"/>
        <w:tblCellMar>
          <w:left w:w="0" w:type="dxa"/>
          <w:right w:w="0" w:type="dxa"/>
        </w:tblCellMar>
        <w:tblLook w:val="04A0" w:firstRow="1" w:lastRow="0" w:firstColumn="1" w:lastColumn="0" w:noHBand="0" w:noVBand="1"/>
      </w:tblPr>
      <w:tblGrid>
        <w:gridCol w:w="4065"/>
        <w:gridCol w:w="1760"/>
        <w:gridCol w:w="1760"/>
        <w:gridCol w:w="1760"/>
      </w:tblGrid>
      <w:tr w:rsidR="005C3973" w:rsidRPr="009E75C8" w:rsidTr="00BA138F">
        <w:trPr>
          <w:trHeight w:val="274"/>
        </w:trPr>
        <w:tc>
          <w:tcPr>
            <w:tcW w:w="4065" w:type="dxa"/>
            <w:shd w:val="clear" w:color="auto" w:fill="FCFCFC"/>
            <w:vAlign w:val="center"/>
            <w:hideMark/>
          </w:tcPr>
          <w:p w:rsidR="005C3973" w:rsidRPr="009E75C8" w:rsidRDefault="005C3973" w:rsidP="00BA138F">
            <w:pPr>
              <w:spacing w:after="150" w:line="240" w:lineRule="auto"/>
              <w:ind w:firstLine="137"/>
              <w:jc w:val="center"/>
              <w:rPr>
                <w:rFonts w:ascii="Times New Roman" w:hAnsi="Times New Roman"/>
              </w:rPr>
            </w:pP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2015 год</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2016 год</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2017 год</w:t>
            </w:r>
          </w:p>
        </w:tc>
      </w:tr>
      <w:tr w:rsidR="005C3973" w:rsidRPr="009E75C8" w:rsidTr="00BA138F">
        <w:trPr>
          <w:trHeight w:val="862"/>
        </w:trPr>
        <w:tc>
          <w:tcPr>
            <w:tcW w:w="4065" w:type="dxa"/>
            <w:shd w:val="clear" w:color="auto" w:fill="FCFCFC"/>
            <w:vAlign w:val="center"/>
            <w:hideMark/>
          </w:tcPr>
          <w:p w:rsidR="005C3973" w:rsidRPr="009E75C8" w:rsidRDefault="005C3973" w:rsidP="00BA138F">
            <w:pPr>
              <w:spacing w:after="150" w:line="240" w:lineRule="auto"/>
              <w:ind w:firstLine="137"/>
              <w:jc w:val="center"/>
              <w:rPr>
                <w:rFonts w:ascii="Times New Roman" w:hAnsi="Times New Roman"/>
              </w:rPr>
            </w:pPr>
            <w:r w:rsidRPr="009E75C8">
              <w:rPr>
                <w:rFonts w:ascii="Times New Roman" w:hAnsi="Times New Roman"/>
              </w:rPr>
              <w:t>Кол-во пожаров, ед.</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6 526</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6 019</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5 828</w:t>
            </w:r>
          </w:p>
        </w:tc>
      </w:tr>
      <w:tr w:rsidR="005C3973" w:rsidRPr="009E75C8" w:rsidTr="00BA138F">
        <w:trPr>
          <w:trHeight w:val="274"/>
        </w:trPr>
        <w:tc>
          <w:tcPr>
            <w:tcW w:w="4065" w:type="dxa"/>
            <w:shd w:val="clear" w:color="auto" w:fill="FCFCFC"/>
            <w:vAlign w:val="center"/>
            <w:hideMark/>
          </w:tcPr>
          <w:p w:rsidR="005C3973" w:rsidRPr="009E75C8" w:rsidRDefault="005C3973" w:rsidP="00BA138F">
            <w:pPr>
              <w:spacing w:after="150" w:line="240" w:lineRule="auto"/>
              <w:ind w:firstLine="137"/>
              <w:jc w:val="center"/>
              <w:rPr>
                <w:rFonts w:ascii="Times New Roman" w:hAnsi="Times New Roman"/>
              </w:rPr>
            </w:pPr>
            <w:r w:rsidRPr="009E75C8">
              <w:rPr>
                <w:rFonts w:ascii="Times New Roman" w:hAnsi="Times New Roman"/>
              </w:rPr>
              <w:t>Погибло людей, чел.</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131</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59</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87</w:t>
            </w:r>
          </w:p>
        </w:tc>
      </w:tr>
      <w:tr w:rsidR="005C3973" w:rsidRPr="009E75C8" w:rsidTr="00BA138F">
        <w:trPr>
          <w:trHeight w:val="540"/>
        </w:trPr>
        <w:tc>
          <w:tcPr>
            <w:tcW w:w="4065" w:type="dxa"/>
            <w:shd w:val="clear" w:color="auto" w:fill="FCFCFC"/>
            <w:vAlign w:val="center"/>
            <w:hideMark/>
          </w:tcPr>
          <w:p w:rsidR="005C3973" w:rsidRPr="009E75C8" w:rsidRDefault="005C3973" w:rsidP="00BA138F">
            <w:pPr>
              <w:spacing w:after="150" w:line="240" w:lineRule="auto"/>
              <w:ind w:firstLine="137"/>
              <w:jc w:val="center"/>
              <w:rPr>
                <w:rFonts w:ascii="Times New Roman" w:hAnsi="Times New Roman"/>
              </w:rPr>
            </w:pPr>
            <w:r w:rsidRPr="009E75C8">
              <w:rPr>
                <w:rFonts w:ascii="Times New Roman" w:hAnsi="Times New Roman"/>
              </w:rPr>
              <w:t>Травмировано людей, чел.</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136</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141</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203</w:t>
            </w:r>
          </w:p>
        </w:tc>
      </w:tr>
      <w:tr w:rsidR="005C3973" w:rsidRPr="009E75C8" w:rsidTr="00BA138F">
        <w:trPr>
          <w:trHeight w:val="538"/>
        </w:trPr>
        <w:tc>
          <w:tcPr>
            <w:tcW w:w="4065" w:type="dxa"/>
            <w:shd w:val="clear" w:color="auto" w:fill="FCFCFC"/>
            <w:vAlign w:val="center"/>
            <w:hideMark/>
          </w:tcPr>
          <w:p w:rsidR="005C3973" w:rsidRPr="009E75C8" w:rsidRDefault="005C3973" w:rsidP="00BA138F">
            <w:pPr>
              <w:spacing w:after="150" w:line="240" w:lineRule="auto"/>
              <w:ind w:firstLine="137"/>
              <w:jc w:val="center"/>
              <w:rPr>
                <w:rFonts w:ascii="Times New Roman" w:hAnsi="Times New Roman"/>
              </w:rPr>
            </w:pPr>
            <w:r w:rsidRPr="009E75C8">
              <w:rPr>
                <w:rFonts w:ascii="Times New Roman" w:hAnsi="Times New Roman"/>
              </w:rPr>
              <w:t>Материальный ущерб, руб.</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713 420 000</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560 062 000</w:t>
            </w:r>
          </w:p>
        </w:tc>
        <w:tc>
          <w:tcPr>
            <w:tcW w:w="1760" w:type="dxa"/>
            <w:shd w:val="clear" w:color="auto" w:fill="FCFCFC"/>
            <w:vAlign w:val="center"/>
            <w:hideMark/>
          </w:tcPr>
          <w:p w:rsidR="005C3973" w:rsidRPr="009E75C8" w:rsidRDefault="005C3973" w:rsidP="00BA138F">
            <w:pPr>
              <w:spacing w:after="150" w:line="240" w:lineRule="auto"/>
              <w:ind w:firstLine="183"/>
              <w:jc w:val="center"/>
              <w:rPr>
                <w:rFonts w:ascii="Times New Roman" w:hAnsi="Times New Roman"/>
              </w:rPr>
            </w:pPr>
          </w:p>
          <w:p w:rsidR="005C3973" w:rsidRPr="009E75C8" w:rsidRDefault="005C3973" w:rsidP="00BA138F">
            <w:pPr>
              <w:spacing w:after="150" w:line="240" w:lineRule="auto"/>
              <w:ind w:firstLine="183"/>
              <w:jc w:val="center"/>
              <w:rPr>
                <w:rFonts w:ascii="Times New Roman" w:hAnsi="Times New Roman"/>
              </w:rPr>
            </w:pPr>
            <w:r w:rsidRPr="009E75C8">
              <w:rPr>
                <w:rFonts w:ascii="Times New Roman" w:hAnsi="Times New Roman"/>
              </w:rPr>
              <w:t>523 233 000</w:t>
            </w:r>
          </w:p>
        </w:tc>
      </w:tr>
    </w:tbl>
    <w:p w:rsidR="005C3973" w:rsidRPr="005C3973" w:rsidRDefault="005C3973" w:rsidP="005C3973">
      <w:pPr>
        <w:spacing w:after="0"/>
        <w:jc w:val="both"/>
        <w:rPr>
          <w:rFonts w:ascii="Times New Roman" w:hAnsi="Times New Roman"/>
          <w:sz w:val="24"/>
          <w:szCs w:val="24"/>
        </w:rPr>
      </w:pP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lastRenderedPageBreak/>
        <w:t>Концепция противопожарной защиты объекта основана на требованиях Технического регламента и нормативных документов по пожарной безопасности, направленных на обеспечение:</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нераспространения пожара в здании и на соседние объекты;</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сохранение устойчивости здания при пожаре;</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безопасной эвакуации людей в безопасную зону до нанесения вреда их жизни и здоровью вследствие воздействия опасных факторов пожара;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возможности спасения людей при пожаре;</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условий для доступа пожарных подразделений к очагу пожара, успешному тушению и проведению аварийно-спасательных работ.</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Концепция противопожарной защиты объекта предусматривает необходимость:</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xml:space="preserve">-      принятия конструктивных и </w:t>
      </w:r>
      <w:proofErr w:type="spellStart"/>
      <w:r w:rsidRPr="005C3973">
        <w:rPr>
          <w:rFonts w:ascii="Times New Roman" w:hAnsi="Times New Roman"/>
          <w:sz w:val="24"/>
          <w:szCs w:val="24"/>
        </w:rPr>
        <w:t>объемнопланировочных</w:t>
      </w:r>
      <w:proofErr w:type="spellEnd"/>
      <w:r w:rsidRPr="005C3973">
        <w:rPr>
          <w:rFonts w:ascii="Times New Roman" w:hAnsi="Times New Roman"/>
          <w:sz w:val="24"/>
          <w:szCs w:val="24"/>
        </w:rPr>
        <w:t xml:space="preserve"> решений, предусмотренных требованиями Технического регламента и нормативных документов по пожарной безопасности;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применения автоматических средств обнаружения пожара и оповещения людей о пожаре и управления эвакуацией;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устройства наружного и внутреннего противопожарного водопровода;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устройства системы противодымной защиты при пожаре;</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разработку мероприятий, обеспечивающих деятельность пожарных подразделений по тушению пожара и проведению первоочередных аварийно-спасательных работ.</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Анализ системы пожарной безопасности включает в себя:</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1. Анализ генерального плана территории, в который входит следующее:</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противопожарные расстояния между зданиями, сооружениями и наружными установками;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количество въездов на территорию объекта;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ширина ворот автомобильных въездов;</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правильность выполнения дорог, проездов и подъездов к зданиям и сооружениям;</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пожарных водоемов или гидрантов;</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круглогодичного подъезда к пожарным гидрантам;</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расстояние до пожарных гидрантов от стен зданий и края проезжей части;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расстановка гидрантов на водопроводной сети;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табличек и указателей пожарных гидрантов, водоемов и резервуаров;</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время прибытия первого пожарного подразделения;</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2.    Анализ архитектурно-строительные части, в котором рассматриваются:</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предел огнестойкости строительных конструкций;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класс пожарной опасности строительных конструкций;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количество и ширина эвакуационных выходов;</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протяженность путей эвакуации;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соответствие направления открывания дверей;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отделка стен, потолков и пола на путях эвакуации;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ширина лестничных маршей и площадок;</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наружных эвакуационных лестниц;</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xml:space="preserve">-   наличие и правильность выполнения планов эвакуации людей на случай пожара; </w:t>
      </w:r>
      <w:proofErr w:type="gramStart"/>
      <w:r w:rsidRPr="005C3973">
        <w:rPr>
          <w:rFonts w:ascii="Times New Roman" w:hAnsi="Times New Roman"/>
          <w:sz w:val="24"/>
          <w:szCs w:val="24"/>
        </w:rPr>
        <w:t>3.Анализ</w:t>
      </w:r>
      <w:proofErr w:type="gramEnd"/>
      <w:r w:rsidRPr="005C3973">
        <w:rPr>
          <w:rFonts w:ascii="Times New Roman" w:hAnsi="Times New Roman"/>
          <w:sz w:val="24"/>
          <w:szCs w:val="24"/>
        </w:rPr>
        <w:t xml:space="preserve"> технологических и инженерных систем, в котором учитывается:</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категория здания и его помещений по взрывопожарной и пожарной опасности;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внутреннего противопожарного водопровода объекта;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4. Анализ автоматических систем противопожарной защиты объекта: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систем пожарной сигнализации (обнаружение пожара, оповещения и управления эвакуацией людей);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lastRenderedPageBreak/>
        <w:t>-   исправность систем пожарной сигнализации;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xml:space="preserve">-   правильность выбора типа пожарных </w:t>
      </w:r>
      <w:proofErr w:type="spellStart"/>
      <w:r w:rsidRPr="005C3973">
        <w:rPr>
          <w:rFonts w:ascii="Times New Roman" w:hAnsi="Times New Roman"/>
          <w:sz w:val="24"/>
          <w:szCs w:val="24"/>
        </w:rPr>
        <w:t>извещателей</w:t>
      </w:r>
      <w:proofErr w:type="spellEnd"/>
      <w:r w:rsidRPr="005C3973">
        <w:rPr>
          <w:rFonts w:ascii="Times New Roman" w:hAnsi="Times New Roman"/>
          <w:sz w:val="24"/>
          <w:szCs w:val="24"/>
        </w:rPr>
        <w:t>;</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xml:space="preserve">-   соответствие количества </w:t>
      </w:r>
      <w:proofErr w:type="spellStart"/>
      <w:r w:rsidRPr="005C3973">
        <w:rPr>
          <w:rFonts w:ascii="Times New Roman" w:hAnsi="Times New Roman"/>
          <w:sz w:val="24"/>
          <w:szCs w:val="24"/>
        </w:rPr>
        <w:t>извещателей</w:t>
      </w:r>
      <w:proofErr w:type="spellEnd"/>
      <w:r w:rsidRPr="005C3973">
        <w:rPr>
          <w:rFonts w:ascii="Times New Roman" w:hAnsi="Times New Roman"/>
          <w:sz w:val="24"/>
          <w:szCs w:val="24"/>
        </w:rPr>
        <w:t xml:space="preserve"> в помещении;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xml:space="preserve">-   правильность размещения ручных </w:t>
      </w:r>
      <w:proofErr w:type="spellStart"/>
      <w:r w:rsidRPr="005C3973">
        <w:rPr>
          <w:rFonts w:ascii="Times New Roman" w:hAnsi="Times New Roman"/>
          <w:sz w:val="24"/>
          <w:szCs w:val="24"/>
        </w:rPr>
        <w:t>извещателей</w:t>
      </w:r>
      <w:proofErr w:type="spellEnd"/>
      <w:r w:rsidRPr="005C3973">
        <w:rPr>
          <w:rFonts w:ascii="Times New Roman" w:hAnsi="Times New Roman"/>
          <w:sz w:val="24"/>
          <w:szCs w:val="24"/>
        </w:rPr>
        <w:t>;</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наличие устройства систем оповещения и управления эвакуацией людей;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тип системы оповещения и управления эвакуацией людей.</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Если в ходе проведения анализа был выявлен ряд несоответствий, то необходимо разработать комплекс организационно-технических мероприятий, при которых объект будет соответствовать требованиям пожарной безопасности.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Организационно-технические мероприятия должны быть направлены на: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соблюдение всех правил противопожарного режима;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разработку необходимой документации об установлении противопожарного режима;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исключение факторов, влияющих на возникновение пожара;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выполнение норм и требований по содержанию эвакуационных путей и выходов;</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соответствие архитектурных и конструктивно-плановых решений установленным требованиям;</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установку в зданиях, сооружениях, помещениях систем автоматической защиты от пожара;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техническое обслуживание подсистем автоматической защиты;</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контроль над работой коммуникаций здания;</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   всестороннее обеспечение работы структурных подразделений пожарной охраны.</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Таким образом, система пожарной безопасности должна обеспечивать необходимый уровень защиты людей и имущества при пожаре, постоянно совершенствоваться и соответствовать всем требованиям нормативно-правовых актов в сфере пожарной безопасности.</w:t>
      </w:r>
    </w:p>
    <w:p w:rsidR="005C3973" w:rsidRPr="005C3973" w:rsidRDefault="005C3973" w:rsidP="005C3973">
      <w:pPr>
        <w:spacing w:after="0"/>
        <w:jc w:val="both"/>
        <w:rPr>
          <w:rFonts w:ascii="Times New Roman" w:hAnsi="Times New Roman"/>
          <w:sz w:val="24"/>
          <w:szCs w:val="24"/>
        </w:rPr>
      </w:pP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Предложение в проект решения по информации члена Общественного совета при Уральском управлении Ростехнадзора П.М. Анохина «Анализ состояния обеспечения пожарной безопасности административно-бытовых зданий с использованием методики расчёта индивидуального пожарного риска».</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1.</w:t>
      </w:r>
      <w:r w:rsidRPr="005C3973">
        <w:rPr>
          <w:rFonts w:ascii="Times New Roman" w:hAnsi="Times New Roman"/>
          <w:sz w:val="24"/>
          <w:szCs w:val="24"/>
        </w:rPr>
        <w:tab/>
        <w:t xml:space="preserve">Информацию принять к сведению. </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2.</w:t>
      </w:r>
      <w:r w:rsidRPr="005C3973">
        <w:rPr>
          <w:rFonts w:ascii="Times New Roman" w:hAnsi="Times New Roman"/>
          <w:sz w:val="24"/>
          <w:szCs w:val="24"/>
        </w:rPr>
        <w:tab/>
        <w:t>Рекомендовать риск-ориентированный подход, как приоритетное направление в решении вопросов обеспечения пожарной безопасности.</w:t>
      </w:r>
    </w:p>
    <w:p w:rsidR="005C3973" w:rsidRPr="005C3973" w:rsidRDefault="005C3973" w:rsidP="005C3973">
      <w:pPr>
        <w:spacing w:after="0"/>
        <w:jc w:val="both"/>
        <w:rPr>
          <w:rFonts w:ascii="Times New Roman" w:hAnsi="Times New Roman"/>
          <w:sz w:val="24"/>
          <w:szCs w:val="24"/>
        </w:rPr>
      </w:pPr>
      <w:r w:rsidRPr="005C3973">
        <w:rPr>
          <w:rFonts w:ascii="Times New Roman" w:hAnsi="Times New Roman"/>
          <w:sz w:val="24"/>
          <w:szCs w:val="24"/>
        </w:rPr>
        <w:tab/>
      </w:r>
    </w:p>
    <w:p w:rsidR="00562024" w:rsidRDefault="00157F89" w:rsidP="00A67101">
      <w:pPr>
        <w:spacing w:after="0"/>
        <w:ind w:firstLine="709"/>
        <w:jc w:val="right"/>
        <w:rPr>
          <w:rFonts w:ascii="Times New Roman" w:hAnsi="Times New Roman"/>
          <w:sz w:val="24"/>
          <w:szCs w:val="24"/>
        </w:rPr>
      </w:pPr>
      <w:r>
        <w:rPr>
          <w:rFonts w:ascii="Times New Roman" w:hAnsi="Times New Roman"/>
          <w:b/>
          <w:sz w:val="24"/>
          <w:szCs w:val="24"/>
        </w:rPr>
        <w:t xml:space="preserve">Приложение ко </w:t>
      </w:r>
      <w:r w:rsidRPr="00946F68">
        <w:rPr>
          <w:rFonts w:ascii="Times New Roman" w:hAnsi="Times New Roman"/>
          <w:b/>
          <w:sz w:val="24"/>
          <w:szCs w:val="24"/>
        </w:rPr>
        <w:t>второму вопросу:</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Результаты работы в 2018-2019 гг. и готовность муниципальных образований в Уральском федеральном округе к отопительному сезону 2019-2020 гг. по итогам проверок, осуществлённых Федеральной службой по экологическому, технологическому и атомному надзору, включая анализ организации работы энергоснабжающих организаций по подготовке к отопительному сезону 2018-2019 гг. на примере более десяти предприятий области.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Исполнители: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Серебряков Д.В., Семенов М.Т., Щелоков Я.М.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Роль Ростехнадзора: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проводит проверки энергоснабжающих организаций по подготовке к отопительным сезонам, в соответствии с нормативными документами, например, Правила технической эксплуатации тепловых энергоустановок. СПб.: изд. ДЕАН. 2003. 256 с., постановление Правительства РФ от 17 октября 2015 г. № 1114 «О расследовании причин аварийных ситуаций при теплоснабжении…» и многих других. </w:t>
      </w:r>
    </w:p>
    <w:p w:rsidR="00142965" w:rsidRPr="00142965" w:rsidRDefault="00142965" w:rsidP="00142965">
      <w:pPr>
        <w:spacing w:after="0"/>
        <w:jc w:val="both"/>
        <w:rPr>
          <w:rFonts w:ascii="Times New Roman" w:hAnsi="Times New Roman"/>
          <w:sz w:val="24"/>
          <w:szCs w:val="24"/>
        </w:rPr>
      </w:pP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Использованы материалы следующих организаций: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УУ Ростехнадзора. Министерство энергетики и ЖКХ Свердловской области. СРО «СоюзЭнергоэффективность» в области энергетических обследований. МУП «Горэнерго» г. Асбест. АО «Екатеринбургская теплосетевая кампания» г. Екатеринбург. МУП «Энерготепло» г. Алапаевск. МУП «Жилкомсервис» г. Сухой Лог. МУП ТСК г. Реж. МУО «Рефтинское». МУП «Теплосистемы» п.г.т. Махнево. ООО «УК «Жилуслуги» Белоярский ГО (Всего 11) и др.</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Статистика</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1.ЖКХ РФ: годовой (2014 г.) оборот 4,7 трлн руб., это 40000 руб./год.чел.; потребители ЖКУ 146,8 млн чел.; сети теплоснабжения 173 тыс. км;( Длина экватора земли 40 175 км 4,3 РАЗА); жилищный фонд 3,6 млрд кв. м; 1 место в рейтинге проблем (основная проблема по данным Минстроя РФ – хаос в управлении жильем и не только). Источник: Стратегия развития ЖКХ. Минстрой РФ. 2015, стр.1.</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2. Свердловская область: 2.1. Масштабы:49 ТЭС, 3000 котельных, производят по 50 %, а всего 63 млн Гкал/год, (ЭТО 15 МЛН </w:t>
      </w:r>
      <w:r w:rsidR="00A67101" w:rsidRPr="00142965">
        <w:rPr>
          <w:rFonts w:ascii="Times New Roman" w:hAnsi="Times New Roman"/>
          <w:sz w:val="24"/>
          <w:szCs w:val="24"/>
        </w:rPr>
        <w:t>Топлива) (</w:t>
      </w:r>
      <w:r w:rsidRPr="00142965">
        <w:rPr>
          <w:rFonts w:ascii="Times New Roman" w:hAnsi="Times New Roman"/>
          <w:sz w:val="24"/>
          <w:szCs w:val="24"/>
        </w:rPr>
        <w:t xml:space="preserve">из них 27 млн Гкал, Екатеринбургская агломерация).  Источник: указ Губернатора СО от 01.08.2017 № 419-УГ «Об утверждении схемы и программы развития электроэнергетики СО до 2022 г.», стр. 27. 2.2.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ОПО. В сфере теплоснабжения в Свердловской области действует около 600 организаций, Источник: РЭК СО. В большинстве из них есть ОПО (газ, параметры энергоносителей и др.), это 3000 котельных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ИТОГИ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Данные Минэнерго и ЖКХ СО. Приводятся данные по Аварийности в целом по ЖКХ и технологическим направлениям: всего/продолжительностью свыше суток за сезоны:</w:t>
      </w:r>
    </w:p>
    <w:tbl>
      <w:tblPr>
        <w:tblStyle w:val="12"/>
        <w:tblW w:w="9707" w:type="dxa"/>
        <w:tblLook w:val="04A0" w:firstRow="1" w:lastRow="0" w:firstColumn="1" w:lastColumn="0" w:noHBand="0" w:noVBand="1"/>
      </w:tblPr>
      <w:tblGrid>
        <w:gridCol w:w="3855"/>
        <w:gridCol w:w="1996"/>
        <w:gridCol w:w="1996"/>
        <w:gridCol w:w="1860"/>
      </w:tblGrid>
      <w:tr w:rsidR="00A67101" w:rsidRPr="00A67101" w:rsidTr="00BA138F">
        <w:trPr>
          <w:trHeight w:val="340"/>
        </w:trPr>
        <w:tc>
          <w:tcPr>
            <w:tcW w:w="3855" w:type="dxa"/>
            <w:vMerge w:val="restart"/>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Число организаций в Свердловской области</w:t>
            </w:r>
          </w:p>
        </w:tc>
        <w:tc>
          <w:tcPr>
            <w:tcW w:w="5852" w:type="dxa"/>
            <w:gridSpan w:val="3"/>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Число аварийных случаев в отопительном сезоне</w:t>
            </w:r>
          </w:p>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Всего / продолжительностью свыше суток</w:t>
            </w:r>
          </w:p>
        </w:tc>
      </w:tr>
      <w:tr w:rsidR="00A67101" w:rsidRPr="00A67101" w:rsidTr="00BA138F">
        <w:trPr>
          <w:trHeight w:val="340"/>
        </w:trPr>
        <w:tc>
          <w:tcPr>
            <w:tcW w:w="3855" w:type="dxa"/>
            <w:vMerge/>
          </w:tcPr>
          <w:p w:rsidR="00A67101" w:rsidRPr="00A67101" w:rsidRDefault="00A67101" w:rsidP="00A67101">
            <w:pPr>
              <w:spacing w:after="0" w:line="240" w:lineRule="auto"/>
              <w:jc w:val="both"/>
              <w:rPr>
                <w:rFonts w:ascii="Times New Roman" w:hAnsi="Times New Roman"/>
                <w:sz w:val="24"/>
                <w:szCs w:val="24"/>
              </w:rPr>
            </w:pP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2018-2019 гг.</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2017-2018 гг.</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 %</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ЖКХ Свердловской области</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204/27</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155/26</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+32</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Котельные, теплопункты</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0/0</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0/0</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Тепловые сети</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71/5</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41/3</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+ 73  (+66)</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Водопровод</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77/16</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67/20</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+ 15</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Канализация</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0/0</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0/0</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Электросети</w:t>
            </w:r>
            <w:r w:rsidRPr="00A67101">
              <w:rPr>
                <w:rFonts w:ascii="Times New Roman" w:hAnsi="Times New Roman"/>
                <w:sz w:val="24"/>
                <w:szCs w:val="24"/>
              </w:rPr>
              <w:tab/>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50/5</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44/3</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+ 13 (+ 66)</w:t>
            </w:r>
          </w:p>
        </w:tc>
      </w:tr>
      <w:tr w:rsidR="00A67101" w:rsidRPr="00A67101" w:rsidTr="00BA138F">
        <w:trPr>
          <w:trHeight w:val="340"/>
        </w:trPr>
        <w:tc>
          <w:tcPr>
            <w:tcW w:w="3855" w:type="dxa"/>
          </w:tcPr>
          <w:p w:rsidR="00A67101" w:rsidRPr="00A67101" w:rsidRDefault="00A67101" w:rsidP="00A67101">
            <w:pPr>
              <w:spacing w:after="0" w:line="240" w:lineRule="auto"/>
              <w:jc w:val="both"/>
              <w:rPr>
                <w:rFonts w:ascii="Times New Roman" w:hAnsi="Times New Roman"/>
                <w:sz w:val="24"/>
                <w:szCs w:val="24"/>
              </w:rPr>
            </w:pPr>
            <w:r w:rsidRPr="00A67101">
              <w:rPr>
                <w:rFonts w:ascii="Times New Roman" w:hAnsi="Times New Roman"/>
                <w:sz w:val="24"/>
                <w:szCs w:val="24"/>
              </w:rPr>
              <w:t>Газовые сети</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6/1</w:t>
            </w:r>
          </w:p>
        </w:tc>
        <w:tc>
          <w:tcPr>
            <w:tcW w:w="1996"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3/0</w:t>
            </w:r>
          </w:p>
        </w:tc>
        <w:tc>
          <w:tcPr>
            <w:tcW w:w="1860" w:type="dxa"/>
          </w:tcPr>
          <w:p w:rsidR="00A67101" w:rsidRPr="00A67101" w:rsidRDefault="00A67101" w:rsidP="00A67101">
            <w:pPr>
              <w:spacing w:after="0" w:line="240" w:lineRule="auto"/>
              <w:jc w:val="center"/>
              <w:rPr>
                <w:rFonts w:ascii="Times New Roman" w:hAnsi="Times New Roman"/>
                <w:sz w:val="24"/>
                <w:szCs w:val="24"/>
              </w:rPr>
            </w:pPr>
            <w:r w:rsidRPr="00A67101">
              <w:rPr>
                <w:rFonts w:ascii="Times New Roman" w:hAnsi="Times New Roman"/>
                <w:sz w:val="24"/>
                <w:szCs w:val="24"/>
              </w:rPr>
              <w:t>+ вдвое</w:t>
            </w:r>
          </w:p>
        </w:tc>
      </w:tr>
    </w:tbl>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ab/>
        <w:t xml:space="preserve">Кроме котельных и канализации везде отрицательный прирост. С котельными понятно, тут всегда есть резервные мощности, да и коммуникации. Тепловые, да и водопроводные сети «передовые». </w:t>
      </w:r>
      <w:r w:rsidRPr="00142965">
        <w:rPr>
          <w:rFonts w:ascii="Times New Roman" w:hAnsi="Times New Roman"/>
          <w:sz w:val="24"/>
          <w:szCs w:val="24"/>
        </w:rPr>
        <w:tab/>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Муниципальные образования </w:t>
      </w:r>
      <w:r w:rsidR="00E72457">
        <w:rPr>
          <w:rFonts w:ascii="Times New Roman" w:hAnsi="Times New Roman"/>
          <w:sz w:val="24"/>
          <w:szCs w:val="24"/>
        </w:rPr>
        <w:t>в</w:t>
      </w:r>
      <w:r w:rsidRPr="00142965">
        <w:rPr>
          <w:rFonts w:ascii="Times New Roman" w:hAnsi="Times New Roman"/>
          <w:sz w:val="24"/>
          <w:szCs w:val="24"/>
        </w:rPr>
        <w:t xml:space="preserve"> «передовых»: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 МО «город Екатеринбург» </w:t>
      </w:r>
      <w:r w:rsidRPr="00E72457">
        <w:rPr>
          <w:rFonts w:ascii="Times New Roman" w:hAnsi="Times New Roman"/>
          <w:b/>
          <w:sz w:val="24"/>
          <w:szCs w:val="24"/>
        </w:rPr>
        <w:t>91</w:t>
      </w:r>
      <w:r w:rsidR="00E72457">
        <w:rPr>
          <w:rFonts w:ascii="Times New Roman" w:hAnsi="Times New Roman"/>
          <w:sz w:val="24"/>
          <w:szCs w:val="24"/>
        </w:rPr>
        <w:t xml:space="preserve"> в 2018</w:t>
      </w:r>
      <w:r w:rsidR="00E72457" w:rsidRPr="00A67101">
        <w:rPr>
          <w:rFonts w:ascii="Times New Roman" w:hAnsi="Times New Roman"/>
          <w:sz w:val="24"/>
          <w:szCs w:val="24"/>
        </w:rPr>
        <w:t>-2019 гг.</w:t>
      </w:r>
      <w:r w:rsidR="00E72457">
        <w:rPr>
          <w:rFonts w:ascii="Times New Roman" w:hAnsi="Times New Roman"/>
          <w:sz w:val="24"/>
          <w:szCs w:val="24"/>
        </w:rPr>
        <w:t>,</w:t>
      </w:r>
      <w:r w:rsidRPr="00142965">
        <w:rPr>
          <w:rFonts w:ascii="Times New Roman" w:hAnsi="Times New Roman"/>
          <w:sz w:val="24"/>
          <w:szCs w:val="24"/>
        </w:rPr>
        <w:tab/>
      </w:r>
      <w:proofErr w:type="gramStart"/>
      <w:r w:rsidR="00E72457" w:rsidRPr="00E72457">
        <w:rPr>
          <w:rFonts w:ascii="Times New Roman" w:hAnsi="Times New Roman"/>
          <w:b/>
          <w:sz w:val="24"/>
          <w:szCs w:val="24"/>
        </w:rPr>
        <w:t>3</w:t>
      </w:r>
      <w:r w:rsidR="00A67101" w:rsidRPr="00E72457">
        <w:rPr>
          <w:rFonts w:ascii="Times New Roman" w:hAnsi="Times New Roman"/>
          <w:b/>
          <w:sz w:val="24"/>
          <w:szCs w:val="24"/>
        </w:rPr>
        <w:t>5</w:t>
      </w:r>
      <w:r w:rsidR="00A67101">
        <w:rPr>
          <w:rFonts w:ascii="Times New Roman" w:hAnsi="Times New Roman"/>
          <w:sz w:val="24"/>
          <w:szCs w:val="24"/>
        </w:rPr>
        <w:t xml:space="preserve">  </w:t>
      </w:r>
      <w:r w:rsidR="00E72457">
        <w:rPr>
          <w:rFonts w:ascii="Times New Roman" w:hAnsi="Times New Roman"/>
          <w:sz w:val="24"/>
          <w:szCs w:val="24"/>
        </w:rPr>
        <w:t>в</w:t>
      </w:r>
      <w:proofErr w:type="gramEnd"/>
      <w:r w:rsidR="00A67101">
        <w:rPr>
          <w:rFonts w:ascii="Times New Roman" w:hAnsi="Times New Roman"/>
          <w:sz w:val="24"/>
          <w:szCs w:val="24"/>
        </w:rPr>
        <w:t xml:space="preserve"> </w:t>
      </w:r>
      <w:r w:rsidR="00E72457" w:rsidRPr="00A67101">
        <w:rPr>
          <w:rFonts w:ascii="Times New Roman" w:hAnsi="Times New Roman"/>
          <w:sz w:val="24"/>
          <w:szCs w:val="24"/>
        </w:rPr>
        <w:t>2017-2018 гг.</w:t>
      </w:r>
      <w:r w:rsidR="00E72457">
        <w:rPr>
          <w:rFonts w:ascii="Times New Roman" w:hAnsi="Times New Roman"/>
          <w:sz w:val="24"/>
          <w:szCs w:val="24"/>
        </w:rPr>
        <w:t xml:space="preserve"> , значительный рост </w:t>
      </w:r>
      <w:r w:rsidRPr="00142965">
        <w:rPr>
          <w:rFonts w:ascii="Times New Roman" w:hAnsi="Times New Roman"/>
          <w:sz w:val="24"/>
          <w:szCs w:val="24"/>
        </w:rPr>
        <w:t>+ 260 %</w:t>
      </w:r>
      <w:r w:rsidR="00E72457">
        <w:rPr>
          <w:rFonts w:ascii="Times New Roman" w:hAnsi="Times New Roman"/>
          <w:sz w:val="24"/>
          <w:szCs w:val="24"/>
        </w:rPr>
        <w:t>.</w:t>
      </w:r>
    </w:p>
    <w:p w:rsidR="00142965" w:rsidRPr="00142965" w:rsidRDefault="00E72457" w:rsidP="00142965">
      <w:pPr>
        <w:spacing w:after="0"/>
        <w:jc w:val="both"/>
        <w:rPr>
          <w:rFonts w:ascii="Times New Roman" w:hAnsi="Times New Roman"/>
          <w:sz w:val="24"/>
          <w:szCs w:val="24"/>
        </w:rPr>
      </w:pPr>
      <w:r>
        <w:rPr>
          <w:rFonts w:ascii="Times New Roman" w:hAnsi="Times New Roman"/>
          <w:sz w:val="24"/>
          <w:szCs w:val="24"/>
        </w:rPr>
        <w:t>- город Каменск-Уральский:</w:t>
      </w:r>
      <w:r w:rsidR="00A67101">
        <w:rPr>
          <w:rFonts w:ascii="Times New Roman" w:hAnsi="Times New Roman"/>
          <w:sz w:val="24"/>
          <w:szCs w:val="24"/>
        </w:rPr>
        <w:t xml:space="preserve"> </w:t>
      </w:r>
      <w:r w:rsidR="00A67101" w:rsidRPr="00E72457">
        <w:rPr>
          <w:rFonts w:ascii="Times New Roman" w:hAnsi="Times New Roman"/>
          <w:b/>
          <w:sz w:val="24"/>
          <w:szCs w:val="24"/>
        </w:rPr>
        <w:t xml:space="preserve">10 </w:t>
      </w:r>
      <w:r>
        <w:rPr>
          <w:rFonts w:ascii="Times New Roman" w:hAnsi="Times New Roman"/>
          <w:sz w:val="24"/>
          <w:szCs w:val="24"/>
        </w:rPr>
        <w:t>в 2018</w:t>
      </w:r>
      <w:r w:rsidRPr="00A67101">
        <w:rPr>
          <w:rFonts w:ascii="Times New Roman" w:hAnsi="Times New Roman"/>
          <w:sz w:val="24"/>
          <w:szCs w:val="24"/>
        </w:rPr>
        <w:t>-2019 гг.</w:t>
      </w:r>
      <w:r>
        <w:rPr>
          <w:rFonts w:ascii="Times New Roman" w:hAnsi="Times New Roman"/>
          <w:sz w:val="24"/>
          <w:szCs w:val="24"/>
        </w:rPr>
        <w:t xml:space="preserve">, </w:t>
      </w:r>
      <w:r w:rsidR="00142965" w:rsidRPr="00E72457">
        <w:rPr>
          <w:rFonts w:ascii="Times New Roman" w:hAnsi="Times New Roman"/>
          <w:b/>
          <w:sz w:val="24"/>
          <w:szCs w:val="24"/>
        </w:rPr>
        <w:t xml:space="preserve">13 </w:t>
      </w:r>
      <w:r>
        <w:rPr>
          <w:rFonts w:ascii="Times New Roman" w:hAnsi="Times New Roman"/>
          <w:sz w:val="24"/>
          <w:szCs w:val="24"/>
        </w:rPr>
        <w:t xml:space="preserve">в </w:t>
      </w:r>
      <w:r w:rsidRPr="00A67101">
        <w:rPr>
          <w:rFonts w:ascii="Times New Roman" w:hAnsi="Times New Roman"/>
          <w:sz w:val="24"/>
          <w:szCs w:val="24"/>
        </w:rPr>
        <w:t>2017-2018 гг.</w:t>
      </w:r>
      <w:r>
        <w:rPr>
          <w:rFonts w:ascii="Times New Roman" w:hAnsi="Times New Roman"/>
          <w:sz w:val="24"/>
          <w:szCs w:val="24"/>
        </w:rPr>
        <w:t xml:space="preserve"> </w:t>
      </w:r>
      <w:r>
        <w:rPr>
          <w:rFonts w:ascii="Times New Roman" w:hAnsi="Times New Roman"/>
          <w:sz w:val="24"/>
          <w:szCs w:val="24"/>
        </w:rPr>
        <w:t xml:space="preserve">снижение – </w:t>
      </w:r>
      <w:r w:rsidR="00142965" w:rsidRPr="00142965">
        <w:rPr>
          <w:rFonts w:ascii="Times New Roman" w:hAnsi="Times New Roman"/>
          <w:sz w:val="24"/>
          <w:szCs w:val="24"/>
        </w:rPr>
        <w:t xml:space="preserve"> 23 %</w:t>
      </w:r>
      <w:r>
        <w:rPr>
          <w:rFonts w:ascii="Times New Roman" w:hAnsi="Times New Roman"/>
          <w:sz w:val="24"/>
          <w:szCs w:val="24"/>
        </w:rPr>
        <w:t>. Однако общее число аварийных ситуаций ставит муниципальное образование на второе место в рейтинге.</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В части МО показаны нарушения от 6 до 4. Примерно в 50 % МО технологических нарушений по отчетности нет.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ПРИЧИНЫ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По данным Министерства энергетики и ЖКХ СО: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1) значительный износ основных фондов коммунальной инфраструктуры;</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lastRenderedPageBreak/>
        <w:t>2) не стабильная температура наружного воздуха при позднем установлении постоянного снежного покрова, что привело к неравномерному промерзанию грунта, а также значительные перепады температуры в течение суток в марте 2019 года. Это стало причиной подвижки грунта и привело к порывам в коммунальных сетях.</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Справочно. Удельный вес протяженности коммунальных сетей, нуждающихся в замене составляет: канализационных сетей – 50,3%; тепловых сетей – 39,6%; водопровод – 44,4 %.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Наш комментарий. Но на канализации, где половину надо заменить – ноль технологических нарушений!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3) по данным теплосетевых организаций: причины две: длительные сроки эксплуатации, например, с 1975 г.; Коррозия. </w:t>
      </w:r>
      <w:r w:rsidRPr="00142965">
        <w:rPr>
          <w:rFonts w:ascii="Times New Roman" w:hAnsi="Times New Roman"/>
          <w:sz w:val="24"/>
          <w:szCs w:val="24"/>
        </w:rPr>
        <w:tab/>
      </w:r>
      <w:r w:rsidRPr="00142965">
        <w:rPr>
          <w:rFonts w:ascii="Times New Roman" w:hAnsi="Times New Roman"/>
          <w:sz w:val="24"/>
          <w:szCs w:val="24"/>
        </w:rPr>
        <w:tab/>
      </w:r>
      <w:r w:rsidRPr="00142965">
        <w:rPr>
          <w:rFonts w:ascii="Times New Roman" w:hAnsi="Times New Roman"/>
          <w:sz w:val="24"/>
          <w:szCs w:val="24"/>
        </w:rPr>
        <w:tab/>
      </w:r>
      <w:r w:rsidRPr="00142965">
        <w:rPr>
          <w:rFonts w:ascii="Times New Roman" w:hAnsi="Times New Roman"/>
          <w:sz w:val="24"/>
          <w:szCs w:val="24"/>
        </w:rPr>
        <w:tab/>
      </w:r>
      <w:r w:rsidRPr="00142965">
        <w:rPr>
          <w:rFonts w:ascii="Times New Roman" w:hAnsi="Times New Roman"/>
          <w:sz w:val="24"/>
          <w:szCs w:val="24"/>
        </w:rPr>
        <w:tab/>
      </w:r>
      <w:r w:rsidRPr="00142965">
        <w:rPr>
          <w:rFonts w:ascii="Times New Roman" w:hAnsi="Times New Roman"/>
          <w:sz w:val="24"/>
          <w:szCs w:val="24"/>
        </w:rPr>
        <w:tab/>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ПО ОФИЦИАЛЬНЫМ ДАННЫМ:</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 по результатам анализа существующих режимов работы системы города Екатеринбурга выявлено, что основной проблемой является массовая разрегулировка и отсутствие наладочных устройств на тепловых вводах потребителей. Данная проблема привела к разбалансировке всей системы, характеризующейся завышенным расходом сетевой воды в системе, завышенной температурой в обратной линии, критически высокими давлениями в обратных трубопроводах в районах с зависимыми схемами подключения потребителей (Указ Губернатора СО от 01.08.2017 г. № 419-УГ «Об утверждении схемы и программы развития электроэнергетики СО до 2022 г., стр. 29»).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Наш комментарий. ПТЭ тепловых энергоустановок. 2003 г., последний раз согласованы Госгортехнадзором РФ от 30.09.2002, т.е. 17 лет тому назад. Вызвано это было тем, что появилась новая организационно-правовая форма собственности – частная – и эти отраслевые ПТЭ из плановой системы экономики перевели в организационно-правовую форму – «частная собственность» (один в один). Пример, пункт 6.2.2: организация, эксплуатирующая тепловые сети, осуществляет контроль за соблюдением потребителем заданных режимов теплопотребления. Конец цитаты. Применительно к Екатеринбургу ОНИ проконтролировали… массовую разрегулировку и отсутствие наладочных устройств на тепловых вводах потребителей, да и возможность их наладки.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Как это доказать?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Обратимся к Директиве 2006/32/ЕС Европейского парламента и Совета от 05.04.2006 г. «Об эффективности конечного использования энергии и энергетических услугах». Там один в один показано наличие при капитализме неоправданных рыночных стимулов для производителей энергоресурсов к увеличению объемов поставки энергии для конечного потребителя.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Как же это избежать?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Обратимся снова к Директиве 2006/32/ЕС. В ней перечислены тридцать три причины, определяющие необходимость улучшения конечного использования энергии, управления спросом на энергию. Вызвано это тем, что спектр любых других воздействий на условия поставки и распределения энергии практически выражается: либо в бесконечном строительстве новых мощностей; </w:t>
      </w:r>
      <w:r w:rsidRPr="00142965">
        <w:rPr>
          <w:rFonts w:ascii="Times New Roman" w:hAnsi="Times New Roman"/>
          <w:sz w:val="24"/>
          <w:szCs w:val="24"/>
        </w:rPr>
        <w:tab/>
        <w:t xml:space="preserve">либо в оптимизации системы передачи и распределения энергии. То есть, в настоящее время реально сэкономленная энергия возможна у конечного потребителя.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Что такое: Повышение энергетической эффективности (при КАПИТАЛИЗМЕ) – это повышение эффективности конечного использования энергии в результате технических, поведенческих и/или экономических изменений, источник: Директива 2006/32/EC.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Еще пример</w:t>
      </w:r>
      <w:r>
        <w:rPr>
          <w:rFonts w:ascii="Times New Roman" w:hAnsi="Times New Roman"/>
          <w:sz w:val="24"/>
          <w:szCs w:val="24"/>
        </w:rPr>
        <w:t>:</w:t>
      </w:r>
      <w:r w:rsidRPr="00142965">
        <w:rPr>
          <w:rFonts w:ascii="Times New Roman" w:hAnsi="Times New Roman"/>
          <w:sz w:val="24"/>
          <w:szCs w:val="24"/>
        </w:rPr>
        <w:t xml:space="preserve">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lastRenderedPageBreak/>
        <w:t>Как это рассматривается в материалах ООН: Конечное потребление энергии, являясь энергетической мерой цивилизации, имеет важное значение для социально-экономической и политической сфер человеческой цивилизации, источник:</w:t>
      </w:r>
    </w:p>
    <w:p w:rsidR="00142965" w:rsidRPr="00142965" w:rsidRDefault="00302A31" w:rsidP="00142965">
      <w:pPr>
        <w:spacing w:after="0"/>
        <w:jc w:val="both"/>
        <w:rPr>
          <w:rFonts w:ascii="Times New Roman" w:hAnsi="Times New Roman"/>
          <w:sz w:val="24"/>
          <w:szCs w:val="24"/>
        </w:rPr>
      </w:pPr>
      <w:hyperlink r:id="rId10" w:history="1">
        <w:r w:rsidR="00142965" w:rsidRPr="00136782">
          <w:rPr>
            <w:rStyle w:val="af8"/>
            <w:rFonts w:ascii="Times New Roman" w:hAnsi="Times New Roman"/>
            <w:sz w:val="24"/>
            <w:szCs w:val="24"/>
          </w:rPr>
          <w:t>https://en.wikipedia.org/wiki/List_of_countries_by_energy_consumption_per_capita</w:t>
        </w:r>
      </w:hyperlink>
      <w:r w:rsidR="00142965" w:rsidRPr="00142965">
        <w:rPr>
          <w:rFonts w:ascii="Times New Roman" w:hAnsi="Times New Roman"/>
          <w:sz w:val="24"/>
          <w:szCs w:val="24"/>
        </w:rPr>
        <w:t xml:space="preserve"> ].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ab/>
        <w:t xml:space="preserve">К вопросу о готовности муниципальных образований в Уральском федеральном округе к отопительному сезону 2019-2020 гг.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Существующая в России законодательная база не соответствует мировому опыту организации эксплуатации централизованных систем энергоснабжения. Более того, Минэнерго СО делает выводы, которые расходятся с выводами одного из указов Губернатора СО.  Вместо решения и режимных проблем, считает целесообразным вести работу по одной проекции: борьба со «значительным износом основных фондов коммунальной инфраструктуры». Нет четких согласованных действий Сторон процесса.</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Итог последних 10 лет. Начиная с 2010 г. профессиональное сообщество ставило вопрос о соблюдении режимного контроля в сфере энергоснабжения. Итог, с января 2019 г. все энергообследования переведены в формат добровольных. Уже в этом году многие организации </w:t>
      </w:r>
      <w:r w:rsidR="002B4BD1">
        <w:rPr>
          <w:rFonts w:ascii="Times New Roman" w:hAnsi="Times New Roman"/>
          <w:sz w:val="24"/>
          <w:szCs w:val="24"/>
        </w:rPr>
        <w:t xml:space="preserve">– энергоаудиторы </w:t>
      </w:r>
      <w:r w:rsidRPr="00142965">
        <w:rPr>
          <w:rFonts w:ascii="Times New Roman" w:hAnsi="Times New Roman"/>
          <w:sz w:val="24"/>
          <w:szCs w:val="24"/>
        </w:rPr>
        <w:t xml:space="preserve">закрываются. </w:t>
      </w:r>
    </w:p>
    <w:p w:rsidR="00142965" w:rsidRPr="00142965" w:rsidRDefault="00142965" w:rsidP="00142965">
      <w:pPr>
        <w:spacing w:after="0"/>
        <w:jc w:val="both"/>
        <w:rPr>
          <w:rFonts w:ascii="Times New Roman" w:hAnsi="Times New Roman"/>
          <w:sz w:val="24"/>
          <w:szCs w:val="24"/>
        </w:rPr>
      </w:pP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ВЫВОДЫ</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1.С 2019 г. в частном секторе экономики РФ режимный технологический контроль перешел на законодательном уровне (261-ФЗ) в формат вне нормативных (инициативных) производственных действий. Очевидно, отсюда следует, что требуется пересмотр таких нормативных документов, как ПТЭ тепловых энергоустановок, МДС </w:t>
      </w:r>
      <w:proofErr w:type="gramStart"/>
      <w:r w:rsidRPr="00142965">
        <w:rPr>
          <w:rFonts w:ascii="Times New Roman" w:hAnsi="Times New Roman"/>
          <w:sz w:val="24"/>
          <w:szCs w:val="24"/>
        </w:rPr>
        <w:t>41.-</w:t>
      </w:r>
      <w:proofErr w:type="gramEnd"/>
      <w:r w:rsidRPr="00142965">
        <w:rPr>
          <w:rFonts w:ascii="Times New Roman" w:hAnsi="Times New Roman"/>
          <w:sz w:val="24"/>
          <w:szCs w:val="24"/>
        </w:rPr>
        <w:t xml:space="preserve">6.2000 Рекомендации по подготовке к проведению отопительного сезона.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2.Считаем, что следует уточнить какие требования 261-ФЗ не относятся к ОПО.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3.Итоги работы энергоснабжающих организаций Свердловской области в 2017-2019 гг. свидетельствуют о том, что число аварийных ситуаций растет, особенно в сфере теплоснабжения (70 %), водоснабжения, да и электроснабжения (13 %). Особенно широкий размах это приняло в Екатеринбургской агломерации, производящей половину количества тепловой энергии в регионе.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4.Для ликвидации аварий на объектах и сетях жилищно-коммунального хозяйства в области было создано (на 29.03.2019) 982 аварийных бригад (5939 человек и 1927 единиц техники).</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 xml:space="preserve">5.Одна из возможных причин масштабов происходящего, это разночтения Сторон в понимании, как причин аварийных ситуаций, так и в выборе мероприятий по преодолению негативных тенденций. </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6. Особого сожаления вызывает тот факт, что как в Свердловской области, так и в России в целом, не учитывается должным образом мировой опыт в разработке законодательной базы по централизованным системам энергоснабжения, с учетом сложившихся организационно-правовых форм в экономике, как в мире, так и в России.</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Рекомендации</w:t>
      </w:r>
    </w:p>
    <w:p w:rsidR="00142965" w:rsidRP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Основные нормативные документы по эксплуатации централизованных систем теплоснабжения не пересматривались длительные сроки. Так:</w:t>
      </w:r>
    </w:p>
    <w:p w:rsidR="00142965" w:rsidRDefault="00142965" w:rsidP="00142965">
      <w:pPr>
        <w:spacing w:after="0"/>
        <w:jc w:val="both"/>
        <w:rPr>
          <w:rFonts w:ascii="Times New Roman" w:hAnsi="Times New Roman"/>
          <w:sz w:val="24"/>
          <w:szCs w:val="24"/>
        </w:rPr>
      </w:pPr>
      <w:r w:rsidRPr="00142965">
        <w:rPr>
          <w:rFonts w:ascii="Times New Roman" w:hAnsi="Times New Roman"/>
          <w:sz w:val="24"/>
          <w:szCs w:val="24"/>
        </w:rPr>
        <w:t>Правила технической эксплуатации тепловых энергоустановок, 17лет, МДС 41-6.2000 Организационно-методические рекомендации</w:t>
      </w:r>
      <w:r w:rsidR="00CE7C1B">
        <w:rPr>
          <w:rFonts w:ascii="Times New Roman" w:hAnsi="Times New Roman"/>
          <w:sz w:val="24"/>
          <w:szCs w:val="24"/>
        </w:rPr>
        <w:t xml:space="preserve"> </w:t>
      </w:r>
      <w:r w:rsidRPr="00142965">
        <w:rPr>
          <w:rFonts w:ascii="Times New Roman" w:hAnsi="Times New Roman"/>
          <w:sz w:val="24"/>
          <w:szCs w:val="24"/>
        </w:rPr>
        <w:t xml:space="preserve">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20 лет. Например, наверное, требуется пересмотр пункта 6.2.2 ПТЭ тепловых энергоустановок: с учетом позиции ООН и Директивы 2006/32/ЕС (Европейского Союза), а </w:t>
      </w:r>
      <w:r w:rsidR="00CE7C1B" w:rsidRPr="00142965">
        <w:rPr>
          <w:rFonts w:ascii="Times New Roman" w:hAnsi="Times New Roman"/>
          <w:sz w:val="24"/>
          <w:szCs w:val="24"/>
        </w:rPr>
        <w:t>также</w:t>
      </w:r>
      <w:r w:rsidRPr="00142965">
        <w:rPr>
          <w:rFonts w:ascii="Times New Roman" w:hAnsi="Times New Roman"/>
          <w:sz w:val="24"/>
          <w:szCs w:val="24"/>
        </w:rPr>
        <w:t xml:space="preserve"> руководствуясь статьей 15, часть 4 Конституции РФ: </w:t>
      </w:r>
      <w:r w:rsidRPr="00142965">
        <w:rPr>
          <w:rFonts w:ascii="Times New Roman" w:hAnsi="Times New Roman"/>
          <w:sz w:val="24"/>
          <w:szCs w:val="24"/>
        </w:rPr>
        <w:lastRenderedPageBreak/>
        <w:t xml:space="preserve">Общепризнанные принципы и нормы международного права и международные договоры Российской Федерации являются составной частью правовой системы РФ. </w:t>
      </w:r>
    </w:p>
    <w:p w:rsidR="00E72457" w:rsidRDefault="00E72457" w:rsidP="00142965">
      <w:pPr>
        <w:spacing w:after="0"/>
        <w:jc w:val="both"/>
        <w:rPr>
          <w:rFonts w:ascii="Times New Roman" w:hAnsi="Times New Roman"/>
          <w:sz w:val="24"/>
          <w:szCs w:val="24"/>
        </w:rPr>
      </w:pPr>
    </w:p>
    <w:p w:rsidR="00CE7C1B" w:rsidRPr="002B4BD1" w:rsidRDefault="00CE7C1B" w:rsidP="00142965">
      <w:pPr>
        <w:spacing w:after="0"/>
        <w:jc w:val="both"/>
        <w:rPr>
          <w:rFonts w:ascii="Times New Roman" w:hAnsi="Times New Roman"/>
          <w:b/>
          <w:sz w:val="24"/>
          <w:szCs w:val="24"/>
        </w:rPr>
      </w:pPr>
      <w:r w:rsidRPr="002B4BD1">
        <w:rPr>
          <w:rFonts w:ascii="Times New Roman" w:hAnsi="Times New Roman"/>
          <w:b/>
          <w:sz w:val="24"/>
          <w:szCs w:val="24"/>
        </w:rPr>
        <w:t>Проект решения:</w:t>
      </w:r>
    </w:p>
    <w:p w:rsidR="00E72457" w:rsidRPr="00142965" w:rsidRDefault="00E72457" w:rsidP="00142965">
      <w:pPr>
        <w:spacing w:after="0"/>
        <w:jc w:val="both"/>
        <w:rPr>
          <w:rFonts w:ascii="Times New Roman" w:hAnsi="Times New Roman"/>
          <w:sz w:val="24"/>
          <w:szCs w:val="24"/>
        </w:rPr>
      </w:pPr>
    </w:p>
    <w:p w:rsidR="00CE7C1B" w:rsidRPr="00CE7C1B" w:rsidRDefault="00CE7C1B" w:rsidP="00A26194">
      <w:pPr>
        <w:pStyle w:val="a4"/>
        <w:numPr>
          <w:ilvl w:val="0"/>
          <w:numId w:val="8"/>
        </w:numPr>
        <w:spacing w:after="0"/>
        <w:jc w:val="both"/>
        <w:rPr>
          <w:rFonts w:ascii="Times New Roman" w:hAnsi="Times New Roman"/>
          <w:sz w:val="24"/>
          <w:szCs w:val="24"/>
        </w:rPr>
      </w:pPr>
      <w:r w:rsidRPr="00CE7C1B">
        <w:rPr>
          <w:rFonts w:ascii="Times New Roman" w:hAnsi="Times New Roman"/>
          <w:sz w:val="24"/>
          <w:szCs w:val="24"/>
        </w:rPr>
        <w:t xml:space="preserve">В рамках существующего в РФ энергетического законодательства не представляется возможным гарантировать обеспечение необходимого уровня готовности муниципальных образований к очередному отопительному сезону. Вызвано это тем, что в законодательстве во многом сохраняются принципы, сложившиеся еще в период плановой экономики. </w:t>
      </w:r>
    </w:p>
    <w:p w:rsidR="00CE7C1B" w:rsidRDefault="00CE7C1B" w:rsidP="00A26194">
      <w:pPr>
        <w:pStyle w:val="a4"/>
        <w:numPr>
          <w:ilvl w:val="0"/>
          <w:numId w:val="8"/>
        </w:numPr>
        <w:spacing w:after="0"/>
        <w:jc w:val="both"/>
        <w:rPr>
          <w:rFonts w:ascii="Times New Roman" w:hAnsi="Times New Roman"/>
          <w:sz w:val="24"/>
          <w:szCs w:val="24"/>
        </w:rPr>
      </w:pPr>
      <w:r w:rsidRPr="00CE7C1B">
        <w:rPr>
          <w:rFonts w:ascii="Times New Roman" w:hAnsi="Times New Roman"/>
          <w:sz w:val="24"/>
          <w:szCs w:val="24"/>
        </w:rPr>
        <w:t>Исходя из мировой практики, например, Европейский Союз, России необходим федеральный закон об энергетическом хозяйстве страны, в котором были бы прописаны ясные базовые условия для привлечения необходимых инвестиций.</w:t>
      </w:r>
    </w:p>
    <w:p w:rsidR="00CE7C1B" w:rsidRPr="00CE7C1B" w:rsidRDefault="00CE7C1B" w:rsidP="00A26194">
      <w:pPr>
        <w:pStyle w:val="a4"/>
        <w:numPr>
          <w:ilvl w:val="0"/>
          <w:numId w:val="8"/>
        </w:numPr>
        <w:spacing w:after="0"/>
        <w:jc w:val="both"/>
        <w:rPr>
          <w:rFonts w:ascii="Times New Roman" w:hAnsi="Times New Roman"/>
          <w:sz w:val="24"/>
          <w:szCs w:val="24"/>
        </w:rPr>
      </w:pPr>
      <w:r w:rsidRPr="00CE7C1B">
        <w:rPr>
          <w:rFonts w:ascii="Times New Roman" w:hAnsi="Times New Roman"/>
          <w:sz w:val="24"/>
          <w:szCs w:val="24"/>
        </w:rPr>
        <w:t xml:space="preserve">Закон об энергетическом хозяйстве страны, в частности, должен предусматривать: </w:t>
      </w:r>
    </w:p>
    <w:p w:rsidR="00CE7C1B" w:rsidRPr="00CE7C1B" w:rsidRDefault="00CE7C1B" w:rsidP="00CE7C1B">
      <w:pPr>
        <w:spacing w:after="0"/>
        <w:jc w:val="both"/>
        <w:rPr>
          <w:rFonts w:ascii="Times New Roman" w:hAnsi="Times New Roman"/>
          <w:sz w:val="24"/>
          <w:szCs w:val="24"/>
        </w:rPr>
      </w:pPr>
      <w:r w:rsidRPr="00CE7C1B">
        <w:rPr>
          <w:rFonts w:ascii="Times New Roman" w:hAnsi="Times New Roman"/>
          <w:sz w:val="24"/>
          <w:szCs w:val="24"/>
        </w:rPr>
        <w:t>- обеспечение необходимости улучшения конечного использования энергии, управления спросом на энергию;</w:t>
      </w:r>
    </w:p>
    <w:p w:rsidR="00CE7C1B" w:rsidRPr="00CE7C1B" w:rsidRDefault="00CE7C1B" w:rsidP="00CE7C1B">
      <w:pPr>
        <w:spacing w:after="0"/>
        <w:jc w:val="both"/>
        <w:rPr>
          <w:rFonts w:ascii="Times New Roman" w:hAnsi="Times New Roman"/>
          <w:sz w:val="24"/>
          <w:szCs w:val="24"/>
        </w:rPr>
      </w:pPr>
      <w:r w:rsidRPr="00CE7C1B">
        <w:rPr>
          <w:rFonts w:ascii="Times New Roman" w:hAnsi="Times New Roman"/>
          <w:sz w:val="24"/>
          <w:szCs w:val="24"/>
        </w:rPr>
        <w:t>- обеспечение равных условий доступа к сетям для всех участников конкурентного соперничества;</w:t>
      </w:r>
    </w:p>
    <w:p w:rsidR="00142965" w:rsidRDefault="00CE7C1B" w:rsidP="00CE7C1B">
      <w:pPr>
        <w:spacing w:after="0"/>
        <w:jc w:val="both"/>
        <w:rPr>
          <w:rFonts w:ascii="Times New Roman" w:hAnsi="Times New Roman"/>
          <w:sz w:val="24"/>
          <w:szCs w:val="24"/>
        </w:rPr>
      </w:pPr>
      <w:r w:rsidRPr="00CE7C1B">
        <w:rPr>
          <w:rFonts w:ascii="Times New Roman" w:hAnsi="Times New Roman"/>
          <w:sz w:val="24"/>
          <w:szCs w:val="24"/>
        </w:rPr>
        <w:t xml:space="preserve">- создание условий для реальной конкуренции в сетевом хозяйстве, когда предприятия, работающие с меньшими затратами, смогут добиваться лучших результатов и др.  </w:t>
      </w:r>
    </w:p>
    <w:p w:rsidR="00D377F6" w:rsidRDefault="00D377F6" w:rsidP="00CE7C1B">
      <w:pPr>
        <w:spacing w:after="0"/>
        <w:jc w:val="both"/>
        <w:rPr>
          <w:rFonts w:ascii="Times New Roman" w:hAnsi="Times New Roman"/>
          <w:sz w:val="24"/>
          <w:szCs w:val="24"/>
        </w:rPr>
      </w:pPr>
    </w:p>
    <w:p w:rsidR="00D377F6" w:rsidRPr="00D377F6" w:rsidRDefault="00D377F6" w:rsidP="00D377F6">
      <w:pPr>
        <w:spacing w:after="0"/>
        <w:jc w:val="right"/>
        <w:rPr>
          <w:rFonts w:ascii="Times New Roman" w:hAnsi="Times New Roman"/>
          <w:b/>
          <w:sz w:val="24"/>
          <w:szCs w:val="24"/>
        </w:rPr>
      </w:pPr>
      <w:r w:rsidRPr="00D377F6">
        <w:rPr>
          <w:rFonts w:ascii="Times New Roman" w:hAnsi="Times New Roman"/>
          <w:b/>
          <w:sz w:val="24"/>
          <w:szCs w:val="24"/>
        </w:rPr>
        <w:t xml:space="preserve">Приложение к </w:t>
      </w:r>
      <w:r>
        <w:rPr>
          <w:rFonts w:ascii="Times New Roman" w:hAnsi="Times New Roman"/>
          <w:b/>
          <w:sz w:val="24"/>
          <w:szCs w:val="24"/>
        </w:rPr>
        <w:t>третьему</w:t>
      </w:r>
      <w:r w:rsidRPr="00D377F6">
        <w:rPr>
          <w:rFonts w:ascii="Times New Roman" w:hAnsi="Times New Roman"/>
          <w:b/>
          <w:sz w:val="24"/>
          <w:szCs w:val="24"/>
        </w:rPr>
        <w:t xml:space="preserve"> вопросу: </w:t>
      </w:r>
    </w:p>
    <w:p w:rsidR="00D377F6" w:rsidRDefault="00D377F6" w:rsidP="00CE7C1B">
      <w:pPr>
        <w:spacing w:after="0"/>
        <w:jc w:val="both"/>
        <w:rPr>
          <w:rFonts w:ascii="Times New Roman" w:hAnsi="Times New Roman"/>
          <w:sz w:val="24"/>
          <w:szCs w:val="24"/>
        </w:rPr>
      </w:pPr>
    </w:p>
    <w:p w:rsidR="0055204B" w:rsidRPr="00A67101" w:rsidRDefault="0055204B" w:rsidP="0055204B">
      <w:pPr>
        <w:pStyle w:val="a4"/>
        <w:spacing w:after="0"/>
        <w:ind w:left="0"/>
        <w:jc w:val="both"/>
        <w:rPr>
          <w:rFonts w:ascii="Times New Roman" w:hAnsi="Times New Roman"/>
          <w:sz w:val="23"/>
          <w:szCs w:val="23"/>
        </w:rPr>
      </w:pPr>
      <w:r w:rsidRPr="00A67101">
        <w:rPr>
          <w:rFonts w:ascii="Times New Roman" w:hAnsi="Times New Roman"/>
          <w:sz w:val="23"/>
          <w:szCs w:val="23"/>
        </w:rPr>
        <w:t>Результаты работы Уральского управления Ростехнадзора по оценке готовности муниципальных образований к отопительному периоду.</w:t>
      </w:r>
    </w:p>
    <w:p w:rsidR="00D377F6" w:rsidRDefault="002B4BD1" w:rsidP="002B4BD1">
      <w:pPr>
        <w:spacing w:after="0"/>
        <w:jc w:val="both"/>
        <w:rPr>
          <w:rFonts w:ascii="Times New Roman" w:hAnsi="Times New Roman"/>
          <w:sz w:val="24"/>
          <w:szCs w:val="24"/>
        </w:rPr>
      </w:pPr>
      <w:r>
        <w:rPr>
          <w:rFonts w:ascii="Times New Roman" w:hAnsi="Times New Roman"/>
          <w:sz w:val="24"/>
          <w:szCs w:val="24"/>
        </w:rPr>
        <w:t>И</w:t>
      </w:r>
      <w:r w:rsidRPr="002B4BD1">
        <w:rPr>
          <w:rFonts w:ascii="Times New Roman" w:hAnsi="Times New Roman"/>
          <w:sz w:val="24"/>
          <w:szCs w:val="24"/>
        </w:rPr>
        <w:t>нформация заместителя руководителя Уральского управления Ростехнадзора Ф.К. Волкова</w:t>
      </w:r>
    </w:p>
    <w:p w:rsidR="002B4BD1" w:rsidRPr="002B4BD1" w:rsidRDefault="002B4BD1" w:rsidP="002B4BD1">
      <w:pPr>
        <w:spacing w:after="0"/>
        <w:jc w:val="both"/>
        <w:rPr>
          <w:rFonts w:ascii="Times New Roman" w:hAnsi="Times New Roman"/>
          <w:sz w:val="24"/>
          <w:szCs w:val="24"/>
        </w:rPr>
      </w:pPr>
    </w:p>
    <w:p w:rsidR="00D377F6" w:rsidRPr="0055204B" w:rsidRDefault="0055204B" w:rsidP="00CE7C1B">
      <w:pPr>
        <w:spacing w:after="0"/>
        <w:jc w:val="both"/>
        <w:rPr>
          <w:rFonts w:ascii="Times New Roman" w:hAnsi="Times New Roman"/>
          <w:sz w:val="24"/>
          <w:szCs w:val="24"/>
          <w:u w:val="single"/>
        </w:rPr>
      </w:pPr>
      <w:r w:rsidRPr="0055204B">
        <w:rPr>
          <w:rFonts w:ascii="Times New Roman" w:hAnsi="Times New Roman"/>
          <w:sz w:val="24"/>
          <w:szCs w:val="24"/>
          <w:u w:val="single"/>
        </w:rPr>
        <w:t>Свердловская область</w:t>
      </w:r>
    </w:p>
    <w:p w:rsidR="0055204B" w:rsidRDefault="0055204B" w:rsidP="00CE7C1B">
      <w:pPr>
        <w:spacing w:after="0"/>
        <w:jc w:val="both"/>
        <w:rPr>
          <w:rFonts w:ascii="Times New Roman" w:hAnsi="Times New Roman"/>
          <w:sz w:val="24"/>
          <w:szCs w:val="24"/>
        </w:rPr>
      </w:pPr>
      <w:r>
        <w:rPr>
          <w:rFonts w:ascii="Times New Roman" w:hAnsi="Times New Roman"/>
          <w:sz w:val="24"/>
          <w:szCs w:val="24"/>
        </w:rPr>
        <w:t xml:space="preserve">Подлежит оценке готовности </w:t>
      </w:r>
      <w:r w:rsidRPr="0055204B">
        <w:rPr>
          <w:rFonts w:ascii="Times New Roman" w:hAnsi="Times New Roman"/>
          <w:b/>
          <w:sz w:val="24"/>
          <w:szCs w:val="24"/>
        </w:rPr>
        <w:t>94</w:t>
      </w:r>
      <w:r>
        <w:rPr>
          <w:rFonts w:ascii="Times New Roman" w:hAnsi="Times New Roman"/>
          <w:sz w:val="24"/>
          <w:szCs w:val="24"/>
        </w:rPr>
        <w:t xml:space="preserve"> муниципальных образования, проверено </w:t>
      </w:r>
      <w:r w:rsidRPr="0055204B">
        <w:rPr>
          <w:rFonts w:ascii="Times New Roman" w:hAnsi="Times New Roman"/>
          <w:b/>
          <w:sz w:val="24"/>
          <w:szCs w:val="24"/>
        </w:rPr>
        <w:t>85</w:t>
      </w:r>
      <w:r>
        <w:rPr>
          <w:rFonts w:ascii="Times New Roman" w:hAnsi="Times New Roman"/>
          <w:b/>
          <w:sz w:val="24"/>
          <w:szCs w:val="24"/>
        </w:rPr>
        <w:t>.</w:t>
      </w:r>
    </w:p>
    <w:p w:rsidR="0055204B" w:rsidRDefault="0055204B" w:rsidP="00CE7C1B">
      <w:pPr>
        <w:spacing w:after="0"/>
        <w:jc w:val="both"/>
        <w:rPr>
          <w:rFonts w:ascii="Times New Roman" w:hAnsi="Times New Roman"/>
          <w:sz w:val="24"/>
          <w:szCs w:val="24"/>
        </w:rPr>
      </w:pPr>
      <w:r>
        <w:rPr>
          <w:rFonts w:ascii="Times New Roman" w:hAnsi="Times New Roman"/>
          <w:sz w:val="24"/>
          <w:szCs w:val="24"/>
        </w:rPr>
        <w:t xml:space="preserve">Подготовлено </w:t>
      </w:r>
      <w:r w:rsidRPr="0055204B">
        <w:rPr>
          <w:rFonts w:ascii="Times New Roman" w:hAnsi="Times New Roman"/>
          <w:b/>
          <w:sz w:val="24"/>
          <w:szCs w:val="24"/>
        </w:rPr>
        <w:t>48</w:t>
      </w:r>
      <w:r>
        <w:rPr>
          <w:rFonts w:ascii="Times New Roman" w:hAnsi="Times New Roman"/>
          <w:sz w:val="24"/>
          <w:szCs w:val="24"/>
        </w:rPr>
        <w:t xml:space="preserve"> паспортов готовности к отопительному периоду 2019 – 2020 гг.</w:t>
      </w:r>
    </w:p>
    <w:p w:rsidR="0055204B" w:rsidRDefault="0055204B" w:rsidP="00CE7C1B">
      <w:pPr>
        <w:spacing w:after="0"/>
        <w:jc w:val="both"/>
        <w:rPr>
          <w:rFonts w:ascii="Times New Roman" w:hAnsi="Times New Roman"/>
          <w:sz w:val="24"/>
          <w:szCs w:val="24"/>
        </w:rPr>
      </w:pPr>
      <w:r>
        <w:rPr>
          <w:rFonts w:ascii="Times New Roman" w:hAnsi="Times New Roman"/>
          <w:sz w:val="24"/>
          <w:szCs w:val="24"/>
        </w:rPr>
        <w:t xml:space="preserve">Отказано в получении паспорта готовности к отопительному периоду 2019 – 2020 гг. </w:t>
      </w:r>
      <w:r w:rsidRPr="0055204B">
        <w:rPr>
          <w:rFonts w:ascii="Times New Roman" w:hAnsi="Times New Roman"/>
          <w:b/>
          <w:sz w:val="24"/>
          <w:szCs w:val="24"/>
        </w:rPr>
        <w:t>37</w:t>
      </w:r>
      <w:r>
        <w:rPr>
          <w:rFonts w:ascii="Times New Roman" w:hAnsi="Times New Roman"/>
          <w:sz w:val="24"/>
          <w:szCs w:val="24"/>
        </w:rPr>
        <w:t xml:space="preserve"> муниципальным</w:t>
      </w:r>
      <w:r>
        <w:rPr>
          <w:rFonts w:ascii="Times New Roman" w:hAnsi="Times New Roman"/>
          <w:sz w:val="24"/>
          <w:szCs w:val="24"/>
        </w:rPr>
        <w:t xml:space="preserve"> образования</w:t>
      </w:r>
      <w:r>
        <w:rPr>
          <w:rFonts w:ascii="Times New Roman" w:hAnsi="Times New Roman"/>
          <w:sz w:val="24"/>
          <w:szCs w:val="24"/>
        </w:rPr>
        <w:t>м.</w:t>
      </w:r>
    </w:p>
    <w:p w:rsidR="0055204B" w:rsidRDefault="0055204B" w:rsidP="00CE7C1B">
      <w:pPr>
        <w:spacing w:after="0"/>
        <w:jc w:val="both"/>
        <w:rPr>
          <w:rFonts w:ascii="Times New Roman" w:hAnsi="Times New Roman"/>
          <w:sz w:val="24"/>
          <w:szCs w:val="24"/>
        </w:rPr>
      </w:pPr>
      <w:r>
        <w:rPr>
          <w:rFonts w:ascii="Times New Roman" w:hAnsi="Times New Roman"/>
          <w:sz w:val="24"/>
          <w:szCs w:val="24"/>
        </w:rPr>
        <w:t xml:space="preserve">За повторным проведением проверки после устранения выявленных нарушений обратились </w:t>
      </w:r>
      <w:r w:rsidRPr="0055204B">
        <w:rPr>
          <w:rFonts w:ascii="Times New Roman" w:hAnsi="Times New Roman"/>
          <w:b/>
          <w:sz w:val="24"/>
          <w:szCs w:val="24"/>
        </w:rPr>
        <w:t>16</w:t>
      </w:r>
      <w:r>
        <w:rPr>
          <w:rFonts w:ascii="Times New Roman" w:hAnsi="Times New Roman"/>
          <w:sz w:val="24"/>
          <w:szCs w:val="24"/>
        </w:rPr>
        <w:t xml:space="preserve"> муниципальных образований.</w:t>
      </w:r>
    </w:p>
    <w:p w:rsidR="0055204B" w:rsidRDefault="0055204B" w:rsidP="00CE7C1B">
      <w:pPr>
        <w:spacing w:after="0"/>
        <w:jc w:val="both"/>
        <w:rPr>
          <w:rFonts w:ascii="Times New Roman" w:hAnsi="Times New Roman"/>
          <w:sz w:val="24"/>
          <w:szCs w:val="24"/>
        </w:rPr>
      </w:pPr>
      <w:r>
        <w:rPr>
          <w:rFonts w:ascii="Times New Roman" w:hAnsi="Times New Roman"/>
          <w:sz w:val="24"/>
          <w:szCs w:val="24"/>
        </w:rPr>
        <w:t xml:space="preserve">Подлежит оценке готовности </w:t>
      </w:r>
      <w:r>
        <w:rPr>
          <w:rFonts w:ascii="Times New Roman" w:hAnsi="Times New Roman"/>
          <w:sz w:val="24"/>
          <w:szCs w:val="24"/>
        </w:rPr>
        <w:t>муниципальных образования</w:t>
      </w:r>
      <w:r>
        <w:rPr>
          <w:rFonts w:ascii="Times New Roman" w:hAnsi="Times New Roman"/>
          <w:sz w:val="24"/>
          <w:szCs w:val="24"/>
        </w:rPr>
        <w:t xml:space="preserve"> </w:t>
      </w:r>
      <w:r w:rsidRPr="0055204B">
        <w:rPr>
          <w:rFonts w:ascii="Times New Roman" w:hAnsi="Times New Roman"/>
          <w:b/>
          <w:sz w:val="24"/>
          <w:szCs w:val="24"/>
        </w:rPr>
        <w:t>94</w:t>
      </w:r>
      <w:r>
        <w:rPr>
          <w:rFonts w:ascii="Times New Roman" w:hAnsi="Times New Roman"/>
          <w:sz w:val="24"/>
          <w:szCs w:val="24"/>
        </w:rPr>
        <w:t xml:space="preserve">, проверено </w:t>
      </w:r>
      <w:r w:rsidRPr="0055204B">
        <w:rPr>
          <w:rFonts w:ascii="Times New Roman" w:hAnsi="Times New Roman"/>
          <w:b/>
          <w:sz w:val="24"/>
          <w:szCs w:val="24"/>
        </w:rPr>
        <w:t>85</w:t>
      </w:r>
      <w:r>
        <w:rPr>
          <w:rFonts w:ascii="Times New Roman" w:hAnsi="Times New Roman"/>
          <w:b/>
          <w:sz w:val="24"/>
          <w:szCs w:val="24"/>
        </w:rPr>
        <w:t>.</w:t>
      </w:r>
    </w:p>
    <w:p w:rsidR="00D377F6" w:rsidRDefault="00D377F6" w:rsidP="00CE7C1B">
      <w:pPr>
        <w:spacing w:after="0"/>
        <w:jc w:val="both"/>
        <w:rPr>
          <w:rFonts w:ascii="Times New Roman" w:hAnsi="Times New Roman"/>
          <w:sz w:val="24"/>
          <w:szCs w:val="24"/>
        </w:rPr>
      </w:pPr>
    </w:p>
    <w:p w:rsidR="0055204B" w:rsidRPr="00E72457" w:rsidRDefault="00E72457" w:rsidP="0055204B">
      <w:pPr>
        <w:spacing w:after="0"/>
        <w:jc w:val="both"/>
        <w:rPr>
          <w:rFonts w:ascii="Times New Roman" w:hAnsi="Times New Roman"/>
          <w:sz w:val="24"/>
          <w:szCs w:val="24"/>
          <w:u w:val="single"/>
        </w:rPr>
      </w:pPr>
      <w:r w:rsidRPr="00E72457">
        <w:rPr>
          <w:rFonts w:ascii="Times New Roman" w:hAnsi="Times New Roman"/>
          <w:sz w:val="24"/>
          <w:szCs w:val="24"/>
          <w:u w:val="single"/>
        </w:rPr>
        <w:t>Челябинская область</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Подлежит оценке готовности </w:t>
      </w:r>
      <w:r w:rsidR="00E72457" w:rsidRPr="00E72457">
        <w:rPr>
          <w:rFonts w:ascii="Times New Roman" w:hAnsi="Times New Roman"/>
          <w:b/>
          <w:sz w:val="24"/>
          <w:szCs w:val="24"/>
        </w:rPr>
        <w:t>247</w:t>
      </w:r>
      <w:r w:rsidRPr="0055204B">
        <w:rPr>
          <w:rFonts w:ascii="Times New Roman" w:hAnsi="Times New Roman"/>
          <w:sz w:val="24"/>
          <w:szCs w:val="24"/>
        </w:rPr>
        <w:t xml:space="preserve"> муниципальных образования, проверено </w:t>
      </w:r>
      <w:r w:rsidR="00E72457" w:rsidRPr="00E72457">
        <w:rPr>
          <w:rFonts w:ascii="Times New Roman" w:hAnsi="Times New Roman"/>
          <w:b/>
          <w:sz w:val="24"/>
          <w:szCs w:val="24"/>
        </w:rPr>
        <w:t>247</w:t>
      </w:r>
      <w:r w:rsidRPr="0055204B">
        <w:rPr>
          <w:rFonts w:ascii="Times New Roman" w:hAnsi="Times New Roman"/>
          <w:sz w:val="24"/>
          <w:szCs w:val="24"/>
        </w:rPr>
        <w:t>.</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Подготовлено </w:t>
      </w:r>
      <w:r w:rsidR="00E72457">
        <w:rPr>
          <w:rFonts w:ascii="Times New Roman" w:hAnsi="Times New Roman"/>
          <w:b/>
          <w:sz w:val="24"/>
          <w:szCs w:val="24"/>
        </w:rPr>
        <w:t>167</w:t>
      </w:r>
      <w:r w:rsidRPr="0055204B">
        <w:rPr>
          <w:rFonts w:ascii="Times New Roman" w:hAnsi="Times New Roman"/>
          <w:sz w:val="24"/>
          <w:szCs w:val="24"/>
        </w:rPr>
        <w:t xml:space="preserve"> паспортов готовности к отопительному периоду 2019 – 2020 гг.</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Отказано в получении паспорта готовности к отопительному периоду 2019 – 2020 гг. </w:t>
      </w:r>
      <w:r w:rsidR="00E72457">
        <w:rPr>
          <w:rFonts w:ascii="Times New Roman" w:hAnsi="Times New Roman"/>
          <w:b/>
          <w:sz w:val="24"/>
          <w:szCs w:val="24"/>
        </w:rPr>
        <w:t>80</w:t>
      </w:r>
      <w:r w:rsidRPr="0055204B">
        <w:rPr>
          <w:rFonts w:ascii="Times New Roman" w:hAnsi="Times New Roman"/>
          <w:sz w:val="24"/>
          <w:szCs w:val="24"/>
        </w:rPr>
        <w:t xml:space="preserve"> муниципальным образованиям.</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За повторным проведением проверки после устранения выявленных нарушений обратились </w:t>
      </w:r>
      <w:r w:rsidR="00E72457">
        <w:rPr>
          <w:rFonts w:ascii="Times New Roman" w:hAnsi="Times New Roman"/>
          <w:b/>
          <w:sz w:val="24"/>
          <w:szCs w:val="24"/>
        </w:rPr>
        <w:t>15</w:t>
      </w:r>
      <w:r w:rsidRPr="0055204B">
        <w:rPr>
          <w:rFonts w:ascii="Times New Roman" w:hAnsi="Times New Roman"/>
          <w:sz w:val="24"/>
          <w:szCs w:val="24"/>
        </w:rPr>
        <w:t xml:space="preserve"> муниципальных образований.</w:t>
      </w:r>
    </w:p>
    <w:p w:rsidR="0055204B" w:rsidRDefault="0055204B" w:rsidP="0055204B">
      <w:pPr>
        <w:spacing w:after="0"/>
        <w:jc w:val="both"/>
        <w:rPr>
          <w:rFonts w:ascii="Times New Roman" w:hAnsi="Times New Roman"/>
          <w:sz w:val="24"/>
          <w:szCs w:val="24"/>
        </w:rPr>
      </w:pPr>
    </w:p>
    <w:p w:rsidR="0055204B" w:rsidRPr="00E72457" w:rsidRDefault="00E72457" w:rsidP="0055204B">
      <w:pPr>
        <w:spacing w:after="0"/>
        <w:jc w:val="both"/>
        <w:rPr>
          <w:rFonts w:ascii="Times New Roman" w:hAnsi="Times New Roman"/>
          <w:sz w:val="24"/>
          <w:szCs w:val="24"/>
          <w:u w:val="single"/>
        </w:rPr>
      </w:pPr>
      <w:r w:rsidRPr="00E72457">
        <w:rPr>
          <w:rFonts w:ascii="Times New Roman" w:hAnsi="Times New Roman"/>
          <w:sz w:val="24"/>
          <w:szCs w:val="24"/>
          <w:u w:val="single"/>
        </w:rPr>
        <w:t xml:space="preserve">Курганская </w:t>
      </w:r>
      <w:r w:rsidR="0055204B" w:rsidRPr="00E72457">
        <w:rPr>
          <w:rFonts w:ascii="Times New Roman" w:hAnsi="Times New Roman"/>
          <w:sz w:val="24"/>
          <w:szCs w:val="24"/>
          <w:u w:val="single"/>
        </w:rPr>
        <w:t>область</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Подлежит оценке готовности </w:t>
      </w:r>
      <w:r w:rsidR="00E72457">
        <w:rPr>
          <w:rFonts w:ascii="Times New Roman" w:hAnsi="Times New Roman"/>
          <w:b/>
          <w:sz w:val="24"/>
          <w:szCs w:val="24"/>
        </w:rPr>
        <w:t>333</w:t>
      </w:r>
      <w:r w:rsidRPr="0055204B">
        <w:rPr>
          <w:rFonts w:ascii="Times New Roman" w:hAnsi="Times New Roman"/>
          <w:sz w:val="24"/>
          <w:szCs w:val="24"/>
        </w:rPr>
        <w:t xml:space="preserve"> муниципальных образования, проверено </w:t>
      </w:r>
      <w:bookmarkStart w:id="0" w:name="_GoBack"/>
      <w:r w:rsidR="00E72457" w:rsidRPr="002B4BD1">
        <w:rPr>
          <w:rFonts w:ascii="Times New Roman" w:hAnsi="Times New Roman"/>
          <w:b/>
          <w:sz w:val="24"/>
          <w:szCs w:val="24"/>
        </w:rPr>
        <w:t>121</w:t>
      </w:r>
      <w:bookmarkEnd w:id="0"/>
      <w:r w:rsidRPr="0055204B">
        <w:rPr>
          <w:rFonts w:ascii="Times New Roman" w:hAnsi="Times New Roman"/>
          <w:sz w:val="24"/>
          <w:szCs w:val="24"/>
        </w:rPr>
        <w:t>.</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Подготовлено </w:t>
      </w:r>
      <w:r w:rsidR="00E72457">
        <w:rPr>
          <w:rFonts w:ascii="Times New Roman" w:hAnsi="Times New Roman"/>
          <w:b/>
          <w:sz w:val="24"/>
          <w:szCs w:val="24"/>
        </w:rPr>
        <w:t>212</w:t>
      </w:r>
      <w:r w:rsidRPr="0055204B">
        <w:rPr>
          <w:rFonts w:ascii="Times New Roman" w:hAnsi="Times New Roman"/>
          <w:sz w:val="24"/>
          <w:szCs w:val="24"/>
        </w:rPr>
        <w:t xml:space="preserve"> паспортов готовности к отопительному периоду 2019 – 2020 гг.</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lastRenderedPageBreak/>
        <w:t xml:space="preserve">Отказано в получении паспорта готовности к отопительному периоду 2019 – 2020 гг. </w:t>
      </w:r>
      <w:r w:rsidR="00E72457">
        <w:rPr>
          <w:rFonts w:ascii="Times New Roman" w:hAnsi="Times New Roman"/>
          <w:b/>
          <w:sz w:val="24"/>
          <w:szCs w:val="24"/>
        </w:rPr>
        <w:t>121</w:t>
      </w:r>
      <w:r w:rsidRPr="0055204B">
        <w:rPr>
          <w:rFonts w:ascii="Times New Roman" w:hAnsi="Times New Roman"/>
          <w:sz w:val="24"/>
          <w:szCs w:val="24"/>
        </w:rPr>
        <w:t xml:space="preserve"> муниципальным образованиям.</w:t>
      </w:r>
    </w:p>
    <w:p w:rsidR="0055204B" w:rsidRPr="0055204B" w:rsidRDefault="0055204B" w:rsidP="0055204B">
      <w:pPr>
        <w:spacing w:after="0"/>
        <w:jc w:val="both"/>
        <w:rPr>
          <w:rFonts w:ascii="Times New Roman" w:hAnsi="Times New Roman"/>
          <w:sz w:val="24"/>
          <w:szCs w:val="24"/>
        </w:rPr>
      </w:pPr>
      <w:r w:rsidRPr="0055204B">
        <w:rPr>
          <w:rFonts w:ascii="Times New Roman" w:hAnsi="Times New Roman"/>
          <w:sz w:val="24"/>
          <w:szCs w:val="24"/>
        </w:rPr>
        <w:t xml:space="preserve">За повторным проведением проверки после устранения выявленных нарушений обратились </w:t>
      </w:r>
      <w:r w:rsidR="00E72457">
        <w:rPr>
          <w:rFonts w:ascii="Times New Roman" w:hAnsi="Times New Roman"/>
          <w:b/>
          <w:sz w:val="24"/>
          <w:szCs w:val="24"/>
        </w:rPr>
        <w:t>9</w:t>
      </w:r>
      <w:r w:rsidRPr="0055204B">
        <w:rPr>
          <w:rFonts w:ascii="Times New Roman" w:hAnsi="Times New Roman"/>
          <w:sz w:val="24"/>
          <w:szCs w:val="24"/>
        </w:rPr>
        <w:t xml:space="preserve"> муниципальных образований.</w:t>
      </w:r>
    </w:p>
    <w:p w:rsidR="00E72457" w:rsidRDefault="00E72457" w:rsidP="00D377F6">
      <w:pPr>
        <w:spacing w:after="0"/>
        <w:jc w:val="right"/>
        <w:rPr>
          <w:rFonts w:ascii="Times New Roman" w:hAnsi="Times New Roman"/>
          <w:sz w:val="24"/>
          <w:szCs w:val="24"/>
        </w:rPr>
      </w:pPr>
    </w:p>
    <w:p w:rsidR="00D377F6" w:rsidRPr="00D377F6" w:rsidRDefault="00D377F6" w:rsidP="00D377F6">
      <w:pPr>
        <w:spacing w:after="0"/>
        <w:jc w:val="right"/>
        <w:rPr>
          <w:rFonts w:ascii="Times New Roman" w:hAnsi="Times New Roman"/>
          <w:b/>
          <w:sz w:val="24"/>
          <w:szCs w:val="24"/>
        </w:rPr>
      </w:pPr>
      <w:r w:rsidRPr="00D377F6">
        <w:rPr>
          <w:rFonts w:ascii="Times New Roman" w:hAnsi="Times New Roman"/>
          <w:b/>
          <w:sz w:val="24"/>
          <w:szCs w:val="24"/>
        </w:rPr>
        <w:t xml:space="preserve">Приложение к четвертому вопросу: </w:t>
      </w:r>
    </w:p>
    <w:p w:rsidR="00D377F6" w:rsidRDefault="00D377F6" w:rsidP="00CE7C1B">
      <w:pPr>
        <w:spacing w:after="0"/>
        <w:jc w:val="both"/>
        <w:rPr>
          <w:rFonts w:ascii="Times New Roman" w:hAnsi="Times New Roman"/>
          <w:sz w:val="24"/>
          <w:szCs w:val="24"/>
        </w:rPr>
      </w:pPr>
    </w:p>
    <w:p w:rsidR="00E72457" w:rsidRDefault="00E72457" w:rsidP="00D377F6">
      <w:pPr>
        <w:spacing w:after="0"/>
        <w:jc w:val="both"/>
        <w:rPr>
          <w:rFonts w:ascii="Times New Roman" w:hAnsi="Times New Roman"/>
          <w:sz w:val="23"/>
          <w:szCs w:val="23"/>
        </w:rPr>
      </w:pPr>
      <w:r w:rsidRPr="00A67101">
        <w:rPr>
          <w:rFonts w:ascii="Times New Roman" w:hAnsi="Times New Roman"/>
          <w:sz w:val="23"/>
          <w:szCs w:val="23"/>
        </w:rPr>
        <w:t>О ходе подготовки к празднованию 300-летия Ростехнадзора</w:t>
      </w:r>
    </w:p>
    <w:p w:rsidR="00E72457" w:rsidRDefault="00E72457" w:rsidP="00D377F6">
      <w:pPr>
        <w:spacing w:after="0"/>
        <w:jc w:val="both"/>
        <w:rPr>
          <w:rFonts w:ascii="Times New Roman" w:hAnsi="Times New Roman"/>
          <w:sz w:val="24"/>
          <w:szCs w:val="24"/>
        </w:rPr>
      </w:pPr>
    </w:p>
    <w:p w:rsidR="00D377F6" w:rsidRPr="00E72457" w:rsidRDefault="00D377F6" w:rsidP="00D377F6">
      <w:pPr>
        <w:spacing w:after="0"/>
        <w:jc w:val="both"/>
        <w:rPr>
          <w:rFonts w:ascii="Times New Roman" w:hAnsi="Times New Roman"/>
          <w:b/>
          <w:sz w:val="24"/>
          <w:szCs w:val="24"/>
        </w:rPr>
      </w:pPr>
      <w:r w:rsidRPr="00E72457">
        <w:rPr>
          <w:rFonts w:ascii="Times New Roman" w:hAnsi="Times New Roman"/>
          <w:b/>
          <w:sz w:val="24"/>
          <w:szCs w:val="24"/>
        </w:rPr>
        <w:t>10 декабря Зал Горного Университета</w:t>
      </w:r>
    </w:p>
    <w:p w:rsid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(вместимость 250 человек)</w:t>
      </w:r>
    </w:p>
    <w:p w:rsidR="00E72457" w:rsidRPr="00D377F6" w:rsidRDefault="00E72457" w:rsidP="00D377F6">
      <w:pPr>
        <w:spacing w:after="0"/>
        <w:jc w:val="both"/>
        <w:rPr>
          <w:rFonts w:ascii="Times New Roman" w:hAnsi="Times New Roman"/>
          <w:sz w:val="24"/>
          <w:szCs w:val="24"/>
        </w:rPr>
      </w:pPr>
    </w:p>
    <w:p w:rsidR="00D377F6" w:rsidRDefault="00E72457" w:rsidP="00D377F6">
      <w:pPr>
        <w:spacing w:after="0"/>
        <w:jc w:val="both"/>
        <w:rPr>
          <w:rFonts w:ascii="Times New Roman" w:hAnsi="Times New Roman"/>
          <w:b/>
          <w:sz w:val="24"/>
          <w:szCs w:val="24"/>
        </w:rPr>
      </w:pPr>
      <w:r w:rsidRPr="00E72457">
        <w:rPr>
          <w:rFonts w:ascii="Times New Roman" w:hAnsi="Times New Roman"/>
          <w:b/>
          <w:sz w:val="24"/>
          <w:szCs w:val="24"/>
        </w:rPr>
        <w:t>СЦЕНАРИЙ-ПРОЕКТ</w:t>
      </w:r>
    </w:p>
    <w:p w:rsidR="00E72457" w:rsidRPr="00E72457" w:rsidRDefault="00E72457" w:rsidP="00D377F6">
      <w:pPr>
        <w:spacing w:after="0"/>
        <w:jc w:val="both"/>
        <w:rPr>
          <w:rFonts w:ascii="Times New Roman" w:hAnsi="Times New Roman"/>
          <w:b/>
          <w:sz w:val="24"/>
          <w:szCs w:val="24"/>
        </w:rPr>
      </w:pP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 xml:space="preserve">  9.30 – 10.00   Регистрация участников, общение участников.</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10.00 – 11.40   Открытие – ведущий, поздравления, награждения участников и гостей мероприятия. На сцене 3 места и 2 микрофона – всё (в это время в холле накрываются столы для кофе-брейка).</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 xml:space="preserve">11.40 – </w:t>
      </w:r>
      <w:r w:rsidR="00E72457" w:rsidRPr="00D377F6">
        <w:rPr>
          <w:rFonts w:ascii="Times New Roman" w:hAnsi="Times New Roman"/>
          <w:sz w:val="24"/>
          <w:szCs w:val="24"/>
        </w:rPr>
        <w:t>12.10 Кофе</w:t>
      </w:r>
      <w:r w:rsidRPr="00D377F6">
        <w:rPr>
          <w:rFonts w:ascii="Times New Roman" w:hAnsi="Times New Roman"/>
          <w:sz w:val="24"/>
          <w:szCs w:val="24"/>
        </w:rPr>
        <w:t>-брейк. Общение участников мероприятия.</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 xml:space="preserve">12.10 – </w:t>
      </w:r>
      <w:r w:rsidR="00E72457" w:rsidRPr="00D377F6">
        <w:rPr>
          <w:rFonts w:ascii="Times New Roman" w:hAnsi="Times New Roman"/>
          <w:sz w:val="24"/>
          <w:szCs w:val="24"/>
        </w:rPr>
        <w:t>14.00 Пленарное</w:t>
      </w:r>
      <w:r w:rsidRPr="00D377F6">
        <w:rPr>
          <w:rFonts w:ascii="Times New Roman" w:hAnsi="Times New Roman"/>
          <w:sz w:val="24"/>
          <w:szCs w:val="24"/>
        </w:rPr>
        <w:t xml:space="preserve"> заседание. Выступление участников и гостей мероприятия, в том числе специалистов Ростехнадзора по направлениям работы круглых столов.</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 xml:space="preserve">14.00 – </w:t>
      </w:r>
      <w:r w:rsidR="00E72457" w:rsidRPr="00D377F6">
        <w:rPr>
          <w:rFonts w:ascii="Times New Roman" w:hAnsi="Times New Roman"/>
          <w:sz w:val="24"/>
          <w:szCs w:val="24"/>
        </w:rPr>
        <w:t>15.00 Обед</w:t>
      </w:r>
      <w:r w:rsidRPr="00D377F6">
        <w:rPr>
          <w:rFonts w:ascii="Times New Roman" w:hAnsi="Times New Roman"/>
          <w:sz w:val="24"/>
          <w:szCs w:val="24"/>
        </w:rPr>
        <w:t xml:space="preserve"> в столовой.</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 xml:space="preserve">15.00 – </w:t>
      </w:r>
      <w:r w:rsidR="00E72457" w:rsidRPr="00D377F6">
        <w:rPr>
          <w:rFonts w:ascii="Times New Roman" w:hAnsi="Times New Roman"/>
          <w:sz w:val="24"/>
          <w:szCs w:val="24"/>
        </w:rPr>
        <w:t>16.00 Работа</w:t>
      </w:r>
      <w:r w:rsidRPr="00D377F6">
        <w:rPr>
          <w:rFonts w:ascii="Times New Roman" w:hAnsi="Times New Roman"/>
          <w:sz w:val="24"/>
          <w:szCs w:val="24"/>
        </w:rPr>
        <w:t xml:space="preserve"> круглых столов для обсуждения работы служб промбезопасности промышленных предприятий заданным на пленарном заседании. Обмен опытом. Предложения по совершенствованию работы служб </w:t>
      </w:r>
      <w:r w:rsidR="00E72457" w:rsidRPr="00D377F6">
        <w:rPr>
          <w:rFonts w:ascii="Times New Roman" w:hAnsi="Times New Roman"/>
          <w:sz w:val="24"/>
          <w:szCs w:val="24"/>
        </w:rPr>
        <w:t>всех уровней,</w:t>
      </w:r>
      <w:r w:rsidRPr="00D377F6">
        <w:rPr>
          <w:rFonts w:ascii="Times New Roman" w:hAnsi="Times New Roman"/>
          <w:sz w:val="24"/>
          <w:szCs w:val="24"/>
        </w:rPr>
        <w:t xml:space="preserve"> отвечающих за работу промышленной безопасности.</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16.00 – 16.20 – Кофе-брейк.</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16.20 – 16.50 Итоги работы круглых столов. Предложения и рекомендации в резолюцию мероприятия. Голосование за проект резолюции.</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 xml:space="preserve">16.50 – </w:t>
      </w:r>
      <w:r w:rsidR="00E72457" w:rsidRPr="00D377F6">
        <w:rPr>
          <w:rFonts w:ascii="Times New Roman" w:hAnsi="Times New Roman"/>
          <w:sz w:val="24"/>
          <w:szCs w:val="24"/>
        </w:rPr>
        <w:t>17.20 Выступление</w:t>
      </w:r>
      <w:r w:rsidRPr="00D377F6">
        <w:rPr>
          <w:rFonts w:ascii="Times New Roman" w:hAnsi="Times New Roman"/>
          <w:sz w:val="24"/>
          <w:szCs w:val="24"/>
        </w:rPr>
        <w:t xml:space="preserve"> руководителя УУ Ростехнадзора. Награждение участников наградами УУ Ростехнадзора.</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17.20 – 17.40 – Свободное время.</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17.40 – 19.40 – Товарищеский ужин (банкет) в столовой (можно предложить поход в театры, заранее договорившись с ними).</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Следующий день</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09.00 – Общий сбор всех участников возле УУ Ростехнадзора (либо в другом удобном месте).</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09.10 – Отъезд на предприятия для знакомства с производством и работой служб промышленной безопасности (ориентировочно: УГМК, Полевской трубный, Новосвердловская ТЭЦ, Березовский рудник, Строительная организация).</w:t>
      </w:r>
    </w:p>
    <w:p w:rsidR="00D377F6" w:rsidRPr="00D377F6" w:rsidRDefault="00D377F6" w:rsidP="00D377F6">
      <w:pPr>
        <w:spacing w:after="0"/>
        <w:jc w:val="both"/>
        <w:rPr>
          <w:rFonts w:ascii="Times New Roman" w:hAnsi="Times New Roman"/>
          <w:sz w:val="24"/>
          <w:szCs w:val="24"/>
        </w:rPr>
      </w:pPr>
      <w:r w:rsidRPr="00D377F6">
        <w:rPr>
          <w:rFonts w:ascii="Times New Roman" w:hAnsi="Times New Roman"/>
          <w:sz w:val="24"/>
          <w:szCs w:val="24"/>
        </w:rPr>
        <w:t>14.00 – Обед на предприятиях. Отъезд участников мероприятия по домам и прочим желаниям.</w:t>
      </w:r>
    </w:p>
    <w:sectPr w:rsidR="00D377F6" w:rsidRPr="00D377F6" w:rsidSect="00142965">
      <w:footerReference w:type="default" r:id="rId11"/>
      <w:pgSz w:w="11906" w:h="16838"/>
      <w:pgMar w:top="567" w:right="709" w:bottom="993"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31" w:rsidRDefault="00302A31" w:rsidP="004C4064">
      <w:pPr>
        <w:spacing w:after="0" w:line="240" w:lineRule="auto"/>
      </w:pPr>
      <w:r>
        <w:separator/>
      </w:r>
    </w:p>
  </w:endnote>
  <w:endnote w:type="continuationSeparator" w:id="0">
    <w:p w:rsidR="00302A31" w:rsidRDefault="00302A31" w:rsidP="004C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96604"/>
      <w:docPartObj>
        <w:docPartGallery w:val="Page Numbers (Bottom of Page)"/>
        <w:docPartUnique/>
      </w:docPartObj>
    </w:sdtPr>
    <w:sdtEndPr/>
    <w:sdtContent>
      <w:p w:rsidR="00D377F6" w:rsidRDefault="00D377F6">
        <w:pPr>
          <w:pStyle w:val="a7"/>
          <w:jc w:val="right"/>
        </w:pPr>
        <w:r>
          <w:fldChar w:fldCharType="begin"/>
        </w:r>
        <w:r>
          <w:instrText>PAGE   \* MERGEFORMAT</w:instrText>
        </w:r>
        <w:r>
          <w:fldChar w:fldCharType="separate"/>
        </w:r>
        <w:r w:rsidR="002B4BD1">
          <w:rPr>
            <w:noProof/>
          </w:rPr>
          <w:t>10</w:t>
        </w:r>
        <w:r>
          <w:fldChar w:fldCharType="end"/>
        </w:r>
      </w:p>
    </w:sdtContent>
  </w:sdt>
  <w:p w:rsidR="00D377F6" w:rsidRDefault="00D377F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31" w:rsidRDefault="00302A31" w:rsidP="004C4064">
      <w:pPr>
        <w:spacing w:after="0" w:line="240" w:lineRule="auto"/>
      </w:pPr>
      <w:r>
        <w:separator/>
      </w:r>
    </w:p>
  </w:footnote>
  <w:footnote w:type="continuationSeparator" w:id="0">
    <w:p w:rsidR="00302A31" w:rsidRDefault="00302A31" w:rsidP="004C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106"/>
    <w:multiLevelType w:val="hybridMultilevel"/>
    <w:tmpl w:val="38DA891C"/>
    <w:lvl w:ilvl="0" w:tplc="F2C634FC">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C74730"/>
    <w:multiLevelType w:val="hybridMultilevel"/>
    <w:tmpl w:val="AD728E02"/>
    <w:lvl w:ilvl="0" w:tplc="3EBE9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94956"/>
    <w:multiLevelType w:val="hybridMultilevel"/>
    <w:tmpl w:val="E9807014"/>
    <w:lvl w:ilvl="0" w:tplc="E70430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826DCA"/>
    <w:multiLevelType w:val="hybridMultilevel"/>
    <w:tmpl w:val="9894FC64"/>
    <w:lvl w:ilvl="0" w:tplc="CD24526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AF0C19"/>
    <w:multiLevelType w:val="hybridMultilevel"/>
    <w:tmpl w:val="83B07D3E"/>
    <w:lvl w:ilvl="0" w:tplc="C05AE560">
      <w:start w:val="1"/>
      <w:numFmt w:val="decimal"/>
      <w:lvlText w:val="%1."/>
      <w:lvlJc w:val="left"/>
      <w:pPr>
        <w:ind w:left="1789" w:hanging="360"/>
      </w:pPr>
      <w:rPr>
        <w:rFonts w:hint="default"/>
      </w:rPr>
    </w:lvl>
    <w:lvl w:ilvl="1" w:tplc="8FD41C1E">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425632"/>
    <w:multiLevelType w:val="hybridMultilevel"/>
    <w:tmpl w:val="72CA0D7C"/>
    <w:lvl w:ilvl="0" w:tplc="BA20DAE2">
      <w:start w:val="1"/>
      <w:numFmt w:val="bullet"/>
      <w:pStyle w:val="a"/>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A345A"/>
    <w:multiLevelType w:val="hybridMultilevel"/>
    <w:tmpl w:val="7046ADAC"/>
    <w:lvl w:ilvl="0" w:tplc="07709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663129"/>
    <w:multiLevelType w:val="hybridMultilevel"/>
    <w:tmpl w:val="5B54FC60"/>
    <w:lvl w:ilvl="0" w:tplc="DE4E0EF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8B4B7A"/>
    <w:multiLevelType w:val="hybridMultilevel"/>
    <w:tmpl w:val="99C6A842"/>
    <w:lvl w:ilvl="0" w:tplc="8FD41C1E">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1"/>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61"/>
    <w:rsid w:val="000040B1"/>
    <w:rsid w:val="00004A90"/>
    <w:rsid w:val="000063DE"/>
    <w:rsid w:val="000116DE"/>
    <w:rsid w:val="00011762"/>
    <w:rsid w:val="0001728B"/>
    <w:rsid w:val="0002123E"/>
    <w:rsid w:val="00022942"/>
    <w:rsid w:val="00025B4E"/>
    <w:rsid w:val="000265D7"/>
    <w:rsid w:val="00031D01"/>
    <w:rsid w:val="00032670"/>
    <w:rsid w:val="000350BD"/>
    <w:rsid w:val="00035863"/>
    <w:rsid w:val="00036F24"/>
    <w:rsid w:val="00041A79"/>
    <w:rsid w:val="00042EFD"/>
    <w:rsid w:val="0004363E"/>
    <w:rsid w:val="00046E84"/>
    <w:rsid w:val="0004752B"/>
    <w:rsid w:val="00050966"/>
    <w:rsid w:val="00056FE1"/>
    <w:rsid w:val="000618B0"/>
    <w:rsid w:val="000628AE"/>
    <w:rsid w:val="000641B9"/>
    <w:rsid w:val="0006600F"/>
    <w:rsid w:val="000725D7"/>
    <w:rsid w:val="0007499F"/>
    <w:rsid w:val="0009094C"/>
    <w:rsid w:val="00092E56"/>
    <w:rsid w:val="00094655"/>
    <w:rsid w:val="000A0B25"/>
    <w:rsid w:val="000A1780"/>
    <w:rsid w:val="000A21B9"/>
    <w:rsid w:val="000B1B28"/>
    <w:rsid w:val="000B475C"/>
    <w:rsid w:val="000C1635"/>
    <w:rsid w:val="000C301B"/>
    <w:rsid w:val="000C4240"/>
    <w:rsid w:val="000D095E"/>
    <w:rsid w:val="000D1104"/>
    <w:rsid w:val="000D15ED"/>
    <w:rsid w:val="000D709E"/>
    <w:rsid w:val="000E7ADC"/>
    <w:rsid w:val="000F14BF"/>
    <w:rsid w:val="000F5744"/>
    <w:rsid w:val="00110162"/>
    <w:rsid w:val="001108D0"/>
    <w:rsid w:val="001143AB"/>
    <w:rsid w:val="001158E3"/>
    <w:rsid w:val="001273EC"/>
    <w:rsid w:val="001300BE"/>
    <w:rsid w:val="0013150C"/>
    <w:rsid w:val="00142965"/>
    <w:rsid w:val="00142D0C"/>
    <w:rsid w:val="00143ABF"/>
    <w:rsid w:val="00152142"/>
    <w:rsid w:val="00155259"/>
    <w:rsid w:val="001552BD"/>
    <w:rsid w:val="001568A3"/>
    <w:rsid w:val="00157F89"/>
    <w:rsid w:val="00173C2E"/>
    <w:rsid w:val="00174FAB"/>
    <w:rsid w:val="00175E9F"/>
    <w:rsid w:val="001769CD"/>
    <w:rsid w:val="00184ECF"/>
    <w:rsid w:val="00185854"/>
    <w:rsid w:val="00193BA5"/>
    <w:rsid w:val="001A4D99"/>
    <w:rsid w:val="001A5281"/>
    <w:rsid w:val="001B0996"/>
    <w:rsid w:val="001B1996"/>
    <w:rsid w:val="001B494C"/>
    <w:rsid w:val="001B5FD1"/>
    <w:rsid w:val="001C1CC3"/>
    <w:rsid w:val="001C2F57"/>
    <w:rsid w:val="001C58B7"/>
    <w:rsid w:val="001D3B01"/>
    <w:rsid w:val="001D472A"/>
    <w:rsid w:val="001D6B33"/>
    <w:rsid w:val="001E49B2"/>
    <w:rsid w:val="001F0424"/>
    <w:rsid w:val="001F3215"/>
    <w:rsid w:val="001F6C20"/>
    <w:rsid w:val="0020109D"/>
    <w:rsid w:val="00201FBF"/>
    <w:rsid w:val="002153D6"/>
    <w:rsid w:val="002176E1"/>
    <w:rsid w:val="00220C3F"/>
    <w:rsid w:val="00221D44"/>
    <w:rsid w:val="0022458A"/>
    <w:rsid w:val="00225444"/>
    <w:rsid w:val="0022797A"/>
    <w:rsid w:val="0023051D"/>
    <w:rsid w:val="00232500"/>
    <w:rsid w:val="00233AA7"/>
    <w:rsid w:val="00235195"/>
    <w:rsid w:val="00235577"/>
    <w:rsid w:val="002453D6"/>
    <w:rsid w:val="00247042"/>
    <w:rsid w:val="00247564"/>
    <w:rsid w:val="00250604"/>
    <w:rsid w:val="00262406"/>
    <w:rsid w:val="00265EAD"/>
    <w:rsid w:val="00266F50"/>
    <w:rsid w:val="00276217"/>
    <w:rsid w:val="002769F2"/>
    <w:rsid w:val="00283602"/>
    <w:rsid w:val="002841C7"/>
    <w:rsid w:val="00284D0C"/>
    <w:rsid w:val="00285465"/>
    <w:rsid w:val="00286439"/>
    <w:rsid w:val="002877F9"/>
    <w:rsid w:val="00287D4F"/>
    <w:rsid w:val="00290288"/>
    <w:rsid w:val="00294AC5"/>
    <w:rsid w:val="00294C19"/>
    <w:rsid w:val="002A474C"/>
    <w:rsid w:val="002A5890"/>
    <w:rsid w:val="002A6624"/>
    <w:rsid w:val="002B2D7C"/>
    <w:rsid w:val="002B3161"/>
    <w:rsid w:val="002B4BD1"/>
    <w:rsid w:val="002B73E8"/>
    <w:rsid w:val="002B791D"/>
    <w:rsid w:val="002C00F1"/>
    <w:rsid w:val="002C48BB"/>
    <w:rsid w:val="002C5DFA"/>
    <w:rsid w:val="002D0B2D"/>
    <w:rsid w:val="002D6BC3"/>
    <w:rsid w:val="002E0700"/>
    <w:rsid w:val="002E5B55"/>
    <w:rsid w:val="002E5B71"/>
    <w:rsid w:val="002F0D5C"/>
    <w:rsid w:val="002F1EC2"/>
    <w:rsid w:val="002F40F8"/>
    <w:rsid w:val="003011F7"/>
    <w:rsid w:val="00302001"/>
    <w:rsid w:val="003027A9"/>
    <w:rsid w:val="00302936"/>
    <w:rsid w:val="00302A31"/>
    <w:rsid w:val="00304074"/>
    <w:rsid w:val="003071FD"/>
    <w:rsid w:val="0031637C"/>
    <w:rsid w:val="003175AE"/>
    <w:rsid w:val="00321490"/>
    <w:rsid w:val="003247E3"/>
    <w:rsid w:val="003263E0"/>
    <w:rsid w:val="0032693B"/>
    <w:rsid w:val="00330F74"/>
    <w:rsid w:val="00335501"/>
    <w:rsid w:val="00336F06"/>
    <w:rsid w:val="00340B78"/>
    <w:rsid w:val="00340CCF"/>
    <w:rsid w:val="00345212"/>
    <w:rsid w:val="003466A2"/>
    <w:rsid w:val="00353B15"/>
    <w:rsid w:val="00357492"/>
    <w:rsid w:val="0035775D"/>
    <w:rsid w:val="00357F06"/>
    <w:rsid w:val="00363A1D"/>
    <w:rsid w:val="00364E04"/>
    <w:rsid w:val="00370DAC"/>
    <w:rsid w:val="003856E1"/>
    <w:rsid w:val="0039376A"/>
    <w:rsid w:val="00394468"/>
    <w:rsid w:val="00396C69"/>
    <w:rsid w:val="00396FD9"/>
    <w:rsid w:val="003A0683"/>
    <w:rsid w:val="003A1F09"/>
    <w:rsid w:val="003A1F36"/>
    <w:rsid w:val="003A61EA"/>
    <w:rsid w:val="003B15A8"/>
    <w:rsid w:val="003B1975"/>
    <w:rsid w:val="003B1DEA"/>
    <w:rsid w:val="003B524C"/>
    <w:rsid w:val="003C2035"/>
    <w:rsid w:val="003C4B85"/>
    <w:rsid w:val="003C5847"/>
    <w:rsid w:val="003C73F8"/>
    <w:rsid w:val="003D0761"/>
    <w:rsid w:val="003D5FCD"/>
    <w:rsid w:val="003D7326"/>
    <w:rsid w:val="003E64C3"/>
    <w:rsid w:val="003F0284"/>
    <w:rsid w:val="003F0B89"/>
    <w:rsid w:val="003F0E52"/>
    <w:rsid w:val="003F1276"/>
    <w:rsid w:val="003F613B"/>
    <w:rsid w:val="003F6574"/>
    <w:rsid w:val="00401023"/>
    <w:rsid w:val="00403D83"/>
    <w:rsid w:val="0040490D"/>
    <w:rsid w:val="00405E00"/>
    <w:rsid w:val="00406E57"/>
    <w:rsid w:val="00407399"/>
    <w:rsid w:val="00407AE8"/>
    <w:rsid w:val="004104EE"/>
    <w:rsid w:val="00413D45"/>
    <w:rsid w:val="00417BEA"/>
    <w:rsid w:val="00423D61"/>
    <w:rsid w:val="00430506"/>
    <w:rsid w:val="0043118A"/>
    <w:rsid w:val="00433CA0"/>
    <w:rsid w:val="00443567"/>
    <w:rsid w:val="00452002"/>
    <w:rsid w:val="004522D9"/>
    <w:rsid w:val="00457ED5"/>
    <w:rsid w:val="00461488"/>
    <w:rsid w:val="0047082F"/>
    <w:rsid w:val="0047167F"/>
    <w:rsid w:val="00473080"/>
    <w:rsid w:val="00476E42"/>
    <w:rsid w:val="00477589"/>
    <w:rsid w:val="00481F13"/>
    <w:rsid w:val="004833E3"/>
    <w:rsid w:val="004860A7"/>
    <w:rsid w:val="004900D5"/>
    <w:rsid w:val="00491A1B"/>
    <w:rsid w:val="00492264"/>
    <w:rsid w:val="00494992"/>
    <w:rsid w:val="00497314"/>
    <w:rsid w:val="004B456D"/>
    <w:rsid w:val="004B6B21"/>
    <w:rsid w:val="004C3423"/>
    <w:rsid w:val="004C4064"/>
    <w:rsid w:val="004C5390"/>
    <w:rsid w:val="004C5B57"/>
    <w:rsid w:val="004C5ECE"/>
    <w:rsid w:val="004C69F6"/>
    <w:rsid w:val="004D3DB0"/>
    <w:rsid w:val="004E059B"/>
    <w:rsid w:val="004E292D"/>
    <w:rsid w:val="004E6A3B"/>
    <w:rsid w:val="004F334C"/>
    <w:rsid w:val="005060E6"/>
    <w:rsid w:val="00506102"/>
    <w:rsid w:val="005127D9"/>
    <w:rsid w:val="00514926"/>
    <w:rsid w:val="00514D01"/>
    <w:rsid w:val="005159EE"/>
    <w:rsid w:val="005161FE"/>
    <w:rsid w:val="00516CD6"/>
    <w:rsid w:val="00522DEF"/>
    <w:rsid w:val="00534E8E"/>
    <w:rsid w:val="0054181B"/>
    <w:rsid w:val="00544527"/>
    <w:rsid w:val="00544707"/>
    <w:rsid w:val="0055204B"/>
    <w:rsid w:val="00552085"/>
    <w:rsid w:val="00556222"/>
    <w:rsid w:val="00560AE5"/>
    <w:rsid w:val="00562024"/>
    <w:rsid w:val="005643FB"/>
    <w:rsid w:val="00564809"/>
    <w:rsid w:val="005660AB"/>
    <w:rsid w:val="00570640"/>
    <w:rsid w:val="00570974"/>
    <w:rsid w:val="00574D0E"/>
    <w:rsid w:val="00584438"/>
    <w:rsid w:val="00585180"/>
    <w:rsid w:val="00585D84"/>
    <w:rsid w:val="00592BEA"/>
    <w:rsid w:val="00596C4D"/>
    <w:rsid w:val="00596C52"/>
    <w:rsid w:val="005A1D1D"/>
    <w:rsid w:val="005A3317"/>
    <w:rsid w:val="005A79CE"/>
    <w:rsid w:val="005B1520"/>
    <w:rsid w:val="005B1DCC"/>
    <w:rsid w:val="005B3DFE"/>
    <w:rsid w:val="005B41DA"/>
    <w:rsid w:val="005B6218"/>
    <w:rsid w:val="005C3973"/>
    <w:rsid w:val="005D0EA8"/>
    <w:rsid w:val="005D1275"/>
    <w:rsid w:val="005D67A4"/>
    <w:rsid w:val="005D6AE5"/>
    <w:rsid w:val="005E186F"/>
    <w:rsid w:val="005E3D9F"/>
    <w:rsid w:val="005E4384"/>
    <w:rsid w:val="005E4DD6"/>
    <w:rsid w:val="005E5261"/>
    <w:rsid w:val="005E7DB9"/>
    <w:rsid w:val="005F02CF"/>
    <w:rsid w:val="005F3066"/>
    <w:rsid w:val="005F5309"/>
    <w:rsid w:val="005F65ED"/>
    <w:rsid w:val="00610812"/>
    <w:rsid w:val="00615C67"/>
    <w:rsid w:val="0061754D"/>
    <w:rsid w:val="00622C3E"/>
    <w:rsid w:val="00630D65"/>
    <w:rsid w:val="006345A3"/>
    <w:rsid w:val="00634720"/>
    <w:rsid w:val="00634D85"/>
    <w:rsid w:val="00641969"/>
    <w:rsid w:val="0065242E"/>
    <w:rsid w:val="006638E7"/>
    <w:rsid w:val="00673128"/>
    <w:rsid w:val="00682F27"/>
    <w:rsid w:val="00683CB0"/>
    <w:rsid w:val="00690522"/>
    <w:rsid w:val="0069100A"/>
    <w:rsid w:val="00692C7D"/>
    <w:rsid w:val="00692D9C"/>
    <w:rsid w:val="006A019B"/>
    <w:rsid w:val="006A2A68"/>
    <w:rsid w:val="006A3D98"/>
    <w:rsid w:val="006A54C0"/>
    <w:rsid w:val="006B08E6"/>
    <w:rsid w:val="006B4976"/>
    <w:rsid w:val="006C07D1"/>
    <w:rsid w:val="006C2904"/>
    <w:rsid w:val="006D1F94"/>
    <w:rsid w:val="006D2EAD"/>
    <w:rsid w:val="006D463A"/>
    <w:rsid w:val="006D506F"/>
    <w:rsid w:val="006D5DFF"/>
    <w:rsid w:val="006D74AD"/>
    <w:rsid w:val="006E110C"/>
    <w:rsid w:val="006E254B"/>
    <w:rsid w:val="006E2554"/>
    <w:rsid w:val="006F006C"/>
    <w:rsid w:val="006F3726"/>
    <w:rsid w:val="006F5034"/>
    <w:rsid w:val="006F5D2B"/>
    <w:rsid w:val="007003B2"/>
    <w:rsid w:val="0070365E"/>
    <w:rsid w:val="00710370"/>
    <w:rsid w:val="00712D53"/>
    <w:rsid w:val="00714C75"/>
    <w:rsid w:val="00722AA7"/>
    <w:rsid w:val="00723D68"/>
    <w:rsid w:val="007249F8"/>
    <w:rsid w:val="00724BD3"/>
    <w:rsid w:val="0072549B"/>
    <w:rsid w:val="00734AF1"/>
    <w:rsid w:val="007353ED"/>
    <w:rsid w:val="007365A3"/>
    <w:rsid w:val="00741BED"/>
    <w:rsid w:val="007512E3"/>
    <w:rsid w:val="007550F6"/>
    <w:rsid w:val="00755948"/>
    <w:rsid w:val="00762F52"/>
    <w:rsid w:val="007650DF"/>
    <w:rsid w:val="007664EA"/>
    <w:rsid w:val="00770A76"/>
    <w:rsid w:val="00771977"/>
    <w:rsid w:val="00774025"/>
    <w:rsid w:val="007814E6"/>
    <w:rsid w:val="00782052"/>
    <w:rsid w:val="007822E2"/>
    <w:rsid w:val="00782877"/>
    <w:rsid w:val="007848C7"/>
    <w:rsid w:val="00784B91"/>
    <w:rsid w:val="00786E24"/>
    <w:rsid w:val="00787E33"/>
    <w:rsid w:val="00793F0F"/>
    <w:rsid w:val="00797336"/>
    <w:rsid w:val="007A1B95"/>
    <w:rsid w:val="007A21B5"/>
    <w:rsid w:val="007A3E74"/>
    <w:rsid w:val="007A4667"/>
    <w:rsid w:val="007A48C2"/>
    <w:rsid w:val="007A4FFF"/>
    <w:rsid w:val="007A5502"/>
    <w:rsid w:val="007A59BF"/>
    <w:rsid w:val="007A7619"/>
    <w:rsid w:val="007B09C9"/>
    <w:rsid w:val="007B0C0C"/>
    <w:rsid w:val="007B12A5"/>
    <w:rsid w:val="007C195D"/>
    <w:rsid w:val="007C3B73"/>
    <w:rsid w:val="007C4D28"/>
    <w:rsid w:val="007D6A18"/>
    <w:rsid w:val="007E076C"/>
    <w:rsid w:val="007F2456"/>
    <w:rsid w:val="007F4CD8"/>
    <w:rsid w:val="007F782D"/>
    <w:rsid w:val="00803DA1"/>
    <w:rsid w:val="0080481E"/>
    <w:rsid w:val="00810506"/>
    <w:rsid w:val="00810717"/>
    <w:rsid w:val="00811A48"/>
    <w:rsid w:val="00816FCD"/>
    <w:rsid w:val="00822D11"/>
    <w:rsid w:val="00823446"/>
    <w:rsid w:val="00823CA9"/>
    <w:rsid w:val="00824BAF"/>
    <w:rsid w:val="00830E31"/>
    <w:rsid w:val="008311DC"/>
    <w:rsid w:val="0083171D"/>
    <w:rsid w:val="00835909"/>
    <w:rsid w:val="0083651E"/>
    <w:rsid w:val="00840C16"/>
    <w:rsid w:val="0084292A"/>
    <w:rsid w:val="0085615C"/>
    <w:rsid w:val="008568AF"/>
    <w:rsid w:val="0086017D"/>
    <w:rsid w:val="00861B2C"/>
    <w:rsid w:val="00861FFA"/>
    <w:rsid w:val="008722AB"/>
    <w:rsid w:val="008753FC"/>
    <w:rsid w:val="008845E8"/>
    <w:rsid w:val="00892316"/>
    <w:rsid w:val="0089475D"/>
    <w:rsid w:val="008A2F18"/>
    <w:rsid w:val="008A44EF"/>
    <w:rsid w:val="008A764D"/>
    <w:rsid w:val="008B0E54"/>
    <w:rsid w:val="008B5F51"/>
    <w:rsid w:val="008B6B3B"/>
    <w:rsid w:val="008B75C9"/>
    <w:rsid w:val="008C0C3C"/>
    <w:rsid w:val="008C1C0E"/>
    <w:rsid w:val="008C1FF5"/>
    <w:rsid w:val="008C62BF"/>
    <w:rsid w:val="008C6414"/>
    <w:rsid w:val="008D0962"/>
    <w:rsid w:val="008D0E16"/>
    <w:rsid w:val="008D23CC"/>
    <w:rsid w:val="008D6556"/>
    <w:rsid w:val="008E37E1"/>
    <w:rsid w:val="008E517E"/>
    <w:rsid w:val="008E5570"/>
    <w:rsid w:val="008E5979"/>
    <w:rsid w:val="008E691F"/>
    <w:rsid w:val="008E7C54"/>
    <w:rsid w:val="008F2B1D"/>
    <w:rsid w:val="008F78B0"/>
    <w:rsid w:val="00900FAE"/>
    <w:rsid w:val="00902B61"/>
    <w:rsid w:val="00905032"/>
    <w:rsid w:val="00912F25"/>
    <w:rsid w:val="009150C9"/>
    <w:rsid w:val="00917293"/>
    <w:rsid w:val="00921AE2"/>
    <w:rsid w:val="009227E9"/>
    <w:rsid w:val="00922DBD"/>
    <w:rsid w:val="00923EC3"/>
    <w:rsid w:val="00925A35"/>
    <w:rsid w:val="00926234"/>
    <w:rsid w:val="00937971"/>
    <w:rsid w:val="00944F37"/>
    <w:rsid w:val="00946461"/>
    <w:rsid w:val="00946F68"/>
    <w:rsid w:val="00951B24"/>
    <w:rsid w:val="00952EB3"/>
    <w:rsid w:val="00952F5B"/>
    <w:rsid w:val="0095483D"/>
    <w:rsid w:val="00955C74"/>
    <w:rsid w:val="00961D1A"/>
    <w:rsid w:val="0096417E"/>
    <w:rsid w:val="009700EC"/>
    <w:rsid w:val="00971D6D"/>
    <w:rsid w:val="00973D5F"/>
    <w:rsid w:val="009753A9"/>
    <w:rsid w:val="009873DA"/>
    <w:rsid w:val="00987F9E"/>
    <w:rsid w:val="00993912"/>
    <w:rsid w:val="00996BC3"/>
    <w:rsid w:val="00996FB9"/>
    <w:rsid w:val="009A0383"/>
    <w:rsid w:val="009A48BA"/>
    <w:rsid w:val="009B283F"/>
    <w:rsid w:val="009B6FED"/>
    <w:rsid w:val="009C5483"/>
    <w:rsid w:val="009C76C9"/>
    <w:rsid w:val="009C7EA8"/>
    <w:rsid w:val="009D148C"/>
    <w:rsid w:val="009D32DB"/>
    <w:rsid w:val="009D4CDC"/>
    <w:rsid w:val="009E1D82"/>
    <w:rsid w:val="009E2895"/>
    <w:rsid w:val="009E51E7"/>
    <w:rsid w:val="009E6112"/>
    <w:rsid w:val="009E6CF3"/>
    <w:rsid w:val="009E7548"/>
    <w:rsid w:val="00A0168A"/>
    <w:rsid w:val="00A0411A"/>
    <w:rsid w:val="00A07E3C"/>
    <w:rsid w:val="00A165D3"/>
    <w:rsid w:val="00A205FF"/>
    <w:rsid w:val="00A20F6D"/>
    <w:rsid w:val="00A21442"/>
    <w:rsid w:val="00A24000"/>
    <w:rsid w:val="00A26194"/>
    <w:rsid w:val="00A312F8"/>
    <w:rsid w:val="00A3164C"/>
    <w:rsid w:val="00A322A4"/>
    <w:rsid w:val="00A37257"/>
    <w:rsid w:val="00A44D43"/>
    <w:rsid w:val="00A526C2"/>
    <w:rsid w:val="00A54C73"/>
    <w:rsid w:val="00A556CF"/>
    <w:rsid w:val="00A56DFD"/>
    <w:rsid w:val="00A60E3A"/>
    <w:rsid w:val="00A65C40"/>
    <w:rsid w:val="00A67101"/>
    <w:rsid w:val="00A71290"/>
    <w:rsid w:val="00A723A4"/>
    <w:rsid w:val="00A72BD9"/>
    <w:rsid w:val="00A73629"/>
    <w:rsid w:val="00A7688A"/>
    <w:rsid w:val="00A85CD2"/>
    <w:rsid w:val="00A90E44"/>
    <w:rsid w:val="00A9465C"/>
    <w:rsid w:val="00A9732C"/>
    <w:rsid w:val="00AA0027"/>
    <w:rsid w:val="00AA5416"/>
    <w:rsid w:val="00AA6971"/>
    <w:rsid w:val="00AA7DAC"/>
    <w:rsid w:val="00AB5EC1"/>
    <w:rsid w:val="00AC0BFD"/>
    <w:rsid w:val="00AC51D6"/>
    <w:rsid w:val="00AD216F"/>
    <w:rsid w:val="00AF3306"/>
    <w:rsid w:val="00AF5D1D"/>
    <w:rsid w:val="00B02912"/>
    <w:rsid w:val="00B05872"/>
    <w:rsid w:val="00B103AD"/>
    <w:rsid w:val="00B1360C"/>
    <w:rsid w:val="00B16A24"/>
    <w:rsid w:val="00B222EE"/>
    <w:rsid w:val="00B231B5"/>
    <w:rsid w:val="00B25914"/>
    <w:rsid w:val="00B26814"/>
    <w:rsid w:val="00B30D15"/>
    <w:rsid w:val="00B327A2"/>
    <w:rsid w:val="00B41911"/>
    <w:rsid w:val="00B42D4C"/>
    <w:rsid w:val="00B53EB0"/>
    <w:rsid w:val="00B55DBF"/>
    <w:rsid w:val="00B60FE4"/>
    <w:rsid w:val="00B8254F"/>
    <w:rsid w:val="00B83A61"/>
    <w:rsid w:val="00B879F2"/>
    <w:rsid w:val="00B914F4"/>
    <w:rsid w:val="00B93B05"/>
    <w:rsid w:val="00B95479"/>
    <w:rsid w:val="00B9769D"/>
    <w:rsid w:val="00B97ED2"/>
    <w:rsid w:val="00BA3E7F"/>
    <w:rsid w:val="00BA5098"/>
    <w:rsid w:val="00BA7057"/>
    <w:rsid w:val="00BB06CD"/>
    <w:rsid w:val="00BB0D06"/>
    <w:rsid w:val="00BB2C8E"/>
    <w:rsid w:val="00BD0D8F"/>
    <w:rsid w:val="00BD222E"/>
    <w:rsid w:val="00BD2575"/>
    <w:rsid w:val="00BD267F"/>
    <w:rsid w:val="00BD2FAF"/>
    <w:rsid w:val="00BD36F8"/>
    <w:rsid w:val="00BD5412"/>
    <w:rsid w:val="00BE09F5"/>
    <w:rsid w:val="00BE49DD"/>
    <w:rsid w:val="00BE608A"/>
    <w:rsid w:val="00BF5474"/>
    <w:rsid w:val="00BF5CD7"/>
    <w:rsid w:val="00BF79CD"/>
    <w:rsid w:val="00C03702"/>
    <w:rsid w:val="00C05604"/>
    <w:rsid w:val="00C05D2C"/>
    <w:rsid w:val="00C15069"/>
    <w:rsid w:val="00C16389"/>
    <w:rsid w:val="00C17931"/>
    <w:rsid w:val="00C2014E"/>
    <w:rsid w:val="00C27394"/>
    <w:rsid w:val="00C30268"/>
    <w:rsid w:val="00C3126F"/>
    <w:rsid w:val="00C35562"/>
    <w:rsid w:val="00C36409"/>
    <w:rsid w:val="00C416E1"/>
    <w:rsid w:val="00C457E5"/>
    <w:rsid w:val="00C463C1"/>
    <w:rsid w:val="00C646D5"/>
    <w:rsid w:val="00C64B7E"/>
    <w:rsid w:val="00C67CE3"/>
    <w:rsid w:val="00C7244A"/>
    <w:rsid w:val="00C73320"/>
    <w:rsid w:val="00C75539"/>
    <w:rsid w:val="00C80E1B"/>
    <w:rsid w:val="00C82D09"/>
    <w:rsid w:val="00C8479A"/>
    <w:rsid w:val="00C8494B"/>
    <w:rsid w:val="00C86736"/>
    <w:rsid w:val="00C90A45"/>
    <w:rsid w:val="00C9249E"/>
    <w:rsid w:val="00CA1993"/>
    <w:rsid w:val="00CB6D16"/>
    <w:rsid w:val="00CB7F28"/>
    <w:rsid w:val="00CC2F06"/>
    <w:rsid w:val="00CC4815"/>
    <w:rsid w:val="00CD74EF"/>
    <w:rsid w:val="00CE4B84"/>
    <w:rsid w:val="00CE7C1B"/>
    <w:rsid w:val="00CF16F3"/>
    <w:rsid w:val="00CF5178"/>
    <w:rsid w:val="00CF5719"/>
    <w:rsid w:val="00CF798E"/>
    <w:rsid w:val="00D03047"/>
    <w:rsid w:val="00D031EF"/>
    <w:rsid w:val="00D03B12"/>
    <w:rsid w:val="00D05302"/>
    <w:rsid w:val="00D13FEF"/>
    <w:rsid w:val="00D16DE3"/>
    <w:rsid w:val="00D23183"/>
    <w:rsid w:val="00D2434A"/>
    <w:rsid w:val="00D32C91"/>
    <w:rsid w:val="00D377F6"/>
    <w:rsid w:val="00D40AFA"/>
    <w:rsid w:val="00D40C94"/>
    <w:rsid w:val="00D42B1F"/>
    <w:rsid w:val="00D43FD3"/>
    <w:rsid w:val="00D44F99"/>
    <w:rsid w:val="00D5055A"/>
    <w:rsid w:val="00D55CBF"/>
    <w:rsid w:val="00D603FC"/>
    <w:rsid w:val="00D62654"/>
    <w:rsid w:val="00D62D75"/>
    <w:rsid w:val="00D630B2"/>
    <w:rsid w:val="00D646C3"/>
    <w:rsid w:val="00D675D8"/>
    <w:rsid w:val="00D701C2"/>
    <w:rsid w:val="00D72C4C"/>
    <w:rsid w:val="00D750A7"/>
    <w:rsid w:val="00D767C6"/>
    <w:rsid w:val="00D80857"/>
    <w:rsid w:val="00D82B42"/>
    <w:rsid w:val="00D85800"/>
    <w:rsid w:val="00D86D43"/>
    <w:rsid w:val="00D86F6E"/>
    <w:rsid w:val="00D97785"/>
    <w:rsid w:val="00D97EA7"/>
    <w:rsid w:val="00DA7499"/>
    <w:rsid w:val="00DB0E89"/>
    <w:rsid w:val="00DB552D"/>
    <w:rsid w:val="00DB7284"/>
    <w:rsid w:val="00DC3B76"/>
    <w:rsid w:val="00DC403B"/>
    <w:rsid w:val="00DC77BE"/>
    <w:rsid w:val="00DD29B7"/>
    <w:rsid w:val="00DD3866"/>
    <w:rsid w:val="00DD3921"/>
    <w:rsid w:val="00DE31E5"/>
    <w:rsid w:val="00DE5710"/>
    <w:rsid w:val="00DE5762"/>
    <w:rsid w:val="00DE6F5F"/>
    <w:rsid w:val="00DF0318"/>
    <w:rsid w:val="00DF58E5"/>
    <w:rsid w:val="00DF7FC3"/>
    <w:rsid w:val="00E001DB"/>
    <w:rsid w:val="00E05B86"/>
    <w:rsid w:val="00E05B99"/>
    <w:rsid w:val="00E0637D"/>
    <w:rsid w:val="00E06A67"/>
    <w:rsid w:val="00E06B21"/>
    <w:rsid w:val="00E15E32"/>
    <w:rsid w:val="00E205DF"/>
    <w:rsid w:val="00E21B1D"/>
    <w:rsid w:val="00E239A4"/>
    <w:rsid w:val="00E3602E"/>
    <w:rsid w:val="00E36149"/>
    <w:rsid w:val="00E36FAB"/>
    <w:rsid w:val="00E37408"/>
    <w:rsid w:val="00E402D7"/>
    <w:rsid w:val="00E4448B"/>
    <w:rsid w:val="00E461C5"/>
    <w:rsid w:val="00E47EC6"/>
    <w:rsid w:val="00E5203B"/>
    <w:rsid w:val="00E55408"/>
    <w:rsid w:val="00E60539"/>
    <w:rsid w:val="00E61C36"/>
    <w:rsid w:val="00E65DA5"/>
    <w:rsid w:val="00E71059"/>
    <w:rsid w:val="00E72457"/>
    <w:rsid w:val="00E76776"/>
    <w:rsid w:val="00E93547"/>
    <w:rsid w:val="00E938CB"/>
    <w:rsid w:val="00E94EE6"/>
    <w:rsid w:val="00E95F8D"/>
    <w:rsid w:val="00EA096F"/>
    <w:rsid w:val="00EA15DE"/>
    <w:rsid w:val="00EA1F75"/>
    <w:rsid w:val="00EB1AA4"/>
    <w:rsid w:val="00EB6274"/>
    <w:rsid w:val="00EB6A7A"/>
    <w:rsid w:val="00EC35BE"/>
    <w:rsid w:val="00ED42DD"/>
    <w:rsid w:val="00ED6672"/>
    <w:rsid w:val="00ED71D4"/>
    <w:rsid w:val="00ED728F"/>
    <w:rsid w:val="00EE1515"/>
    <w:rsid w:val="00EE15EB"/>
    <w:rsid w:val="00EE1C60"/>
    <w:rsid w:val="00EE35AD"/>
    <w:rsid w:val="00EE4865"/>
    <w:rsid w:val="00EF10CA"/>
    <w:rsid w:val="00EF64EF"/>
    <w:rsid w:val="00F00CD4"/>
    <w:rsid w:val="00F03683"/>
    <w:rsid w:val="00F045F0"/>
    <w:rsid w:val="00F06D9B"/>
    <w:rsid w:val="00F1153F"/>
    <w:rsid w:val="00F125A2"/>
    <w:rsid w:val="00F161B4"/>
    <w:rsid w:val="00F20D6C"/>
    <w:rsid w:val="00F210EB"/>
    <w:rsid w:val="00F21D51"/>
    <w:rsid w:val="00F22ED8"/>
    <w:rsid w:val="00F233B8"/>
    <w:rsid w:val="00F2403A"/>
    <w:rsid w:val="00F27C58"/>
    <w:rsid w:val="00F37630"/>
    <w:rsid w:val="00F4047C"/>
    <w:rsid w:val="00F434C5"/>
    <w:rsid w:val="00F43797"/>
    <w:rsid w:val="00F470AA"/>
    <w:rsid w:val="00F5307C"/>
    <w:rsid w:val="00F53120"/>
    <w:rsid w:val="00F538DB"/>
    <w:rsid w:val="00F53D16"/>
    <w:rsid w:val="00F60DC7"/>
    <w:rsid w:val="00F612AF"/>
    <w:rsid w:val="00F64B2C"/>
    <w:rsid w:val="00F7320C"/>
    <w:rsid w:val="00F76D72"/>
    <w:rsid w:val="00F8204B"/>
    <w:rsid w:val="00F83168"/>
    <w:rsid w:val="00F84818"/>
    <w:rsid w:val="00F84A7F"/>
    <w:rsid w:val="00F931FE"/>
    <w:rsid w:val="00F963E9"/>
    <w:rsid w:val="00F97024"/>
    <w:rsid w:val="00F973E0"/>
    <w:rsid w:val="00FA2EB3"/>
    <w:rsid w:val="00FA5445"/>
    <w:rsid w:val="00FB179C"/>
    <w:rsid w:val="00FB3D0B"/>
    <w:rsid w:val="00FC4B07"/>
    <w:rsid w:val="00FD14F2"/>
    <w:rsid w:val="00FD37F1"/>
    <w:rsid w:val="00FD4B5D"/>
    <w:rsid w:val="00FE0E0F"/>
    <w:rsid w:val="00FE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E0B0"/>
  <w15:docId w15:val="{C69D73C8-606E-8241-A177-146355D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77F6"/>
    <w:pPr>
      <w:spacing w:after="200" w:line="276" w:lineRule="auto"/>
    </w:pPr>
    <w:rPr>
      <w:sz w:val="22"/>
      <w:szCs w:val="22"/>
    </w:rPr>
  </w:style>
  <w:style w:type="paragraph" w:styleId="1">
    <w:name w:val="heading 1"/>
    <w:basedOn w:val="a0"/>
    <w:link w:val="10"/>
    <w:uiPriority w:val="9"/>
    <w:qFormat/>
    <w:rsid w:val="002A5890"/>
    <w:pPr>
      <w:spacing w:before="100" w:beforeAutospacing="1" w:after="100" w:afterAutospacing="1" w:line="240" w:lineRule="auto"/>
      <w:outlineLvl w:val="0"/>
    </w:pPr>
    <w:rPr>
      <w:rFonts w:ascii="Times New Roman" w:hAnsi="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D0761"/>
    <w:pPr>
      <w:ind w:left="720"/>
      <w:contextualSpacing/>
    </w:pPr>
  </w:style>
  <w:style w:type="paragraph" w:customStyle="1" w:styleId="11">
    <w:name w:val="Абзац списка1"/>
    <w:basedOn w:val="a0"/>
    <w:rsid w:val="00C90A45"/>
    <w:pPr>
      <w:ind w:left="720"/>
      <w:contextualSpacing/>
    </w:pPr>
  </w:style>
  <w:style w:type="paragraph" w:customStyle="1" w:styleId="ConsPlusNormal">
    <w:name w:val="ConsPlusNormal"/>
    <w:rsid w:val="008E5570"/>
    <w:pPr>
      <w:widowControl w:val="0"/>
      <w:autoSpaceDE w:val="0"/>
      <w:autoSpaceDN w:val="0"/>
      <w:adjustRightInd w:val="0"/>
    </w:pPr>
    <w:rPr>
      <w:rFonts w:ascii="Arial" w:hAnsi="Arial" w:cs="Arial"/>
    </w:rPr>
  </w:style>
  <w:style w:type="paragraph" w:styleId="a5">
    <w:name w:val="header"/>
    <w:basedOn w:val="a0"/>
    <w:link w:val="a6"/>
    <w:uiPriority w:val="99"/>
    <w:unhideWhenUsed/>
    <w:rsid w:val="004C4064"/>
    <w:pPr>
      <w:tabs>
        <w:tab w:val="center" w:pos="4677"/>
        <w:tab w:val="right" w:pos="9355"/>
      </w:tabs>
    </w:pPr>
  </w:style>
  <w:style w:type="character" w:customStyle="1" w:styleId="a6">
    <w:name w:val="Верхний колонтитул Знак"/>
    <w:link w:val="a5"/>
    <w:uiPriority w:val="99"/>
    <w:rsid w:val="004C4064"/>
    <w:rPr>
      <w:sz w:val="22"/>
      <w:szCs w:val="22"/>
    </w:rPr>
  </w:style>
  <w:style w:type="paragraph" w:styleId="a7">
    <w:name w:val="footer"/>
    <w:basedOn w:val="a0"/>
    <w:link w:val="a8"/>
    <w:uiPriority w:val="99"/>
    <w:unhideWhenUsed/>
    <w:rsid w:val="004C4064"/>
    <w:pPr>
      <w:tabs>
        <w:tab w:val="center" w:pos="4677"/>
        <w:tab w:val="right" w:pos="9355"/>
      </w:tabs>
    </w:pPr>
  </w:style>
  <w:style w:type="character" w:customStyle="1" w:styleId="a8">
    <w:name w:val="Нижний колонтитул Знак"/>
    <w:link w:val="a7"/>
    <w:uiPriority w:val="99"/>
    <w:rsid w:val="004C4064"/>
    <w:rPr>
      <w:sz w:val="22"/>
      <w:szCs w:val="22"/>
    </w:rPr>
  </w:style>
  <w:style w:type="paragraph" w:styleId="a9">
    <w:name w:val="No Spacing"/>
    <w:uiPriority w:val="1"/>
    <w:qFormat/>
    <w:rsid w:val="001273EC"/>
    <w:rPr>
      <w:sz w:val="22"/>
      <w:szCs w:val="22"/>
    </w:rPr>
  </w:style>
  <w:style w:type="paragraph" w:styleId="a">
    <w:name w:val="List"/>
    <w:basedOn w:val="a0"/>
    <w:uiPriority w:val="99"/>
    <w:unhideWhenUsed/>
    <w:rsid w:val="00C73320"/>
    <w:pPr>
      <w:numPr>
        <w:numId w:val="1"/>
      </w:numPr>
      <w:tabs>
        <w:tab w:val="left" w:pos="993"/>
      </w:tabs>
      <w:spacing w:after="0" w:line="360" w:lineRule="auto"/>
      <w:ind w:left="0" w:firstLine="709"/>
      <w:jc w:val="both"/>
    </w:pPr>
    <w:rPr>
      <w:rFonts w:ascii="Times New Roman" w:eastAsia="Calibri" w:hAnsi="Times New Roman"/>
      <w:sz w:val="24"/>
      <w:szCs w:val="24"/>
      <w:lang w:eastAsia="en-US"/>
    </w:rPr>
  </w:style>
  <w:style w:type="paragraph" w:styleId="aa">
    <w:name w:val="Body Text"/>
    <w:basedOn w:val="a0"/>
    <w:link w:val="ab"/>
    <w:uiPriority w:val="99"/>
    <w:unhideWhenUsed/>
    <w:rsid w:val="00C73320"/>
    <w:pPr>
      <w:spacing w:after="0" w:line="360" w:lineRule="auto"/>
      <w:ind w:firstLine="709"/>
      <w:jc w:val="both"/>
    </w:pPr>
    <w:rPr>
      <w:rFonts w:ascii="Times New Roman CYR" w:eastAsia="Calibri" w:hAnsi="Times New Roman CYR"/>
      <w:sz w:val="24"/>
      <w:lang w:eastAsia="en-US"/>
    </w:rPr>
  </w:style>
  <w:style w:type="character" w:customStyle="1" w:styleId="ab">
    <w:name w:val="Основной текст Знак"/>
    <w:basedOn w:val="a1"/>
    <w:link w:val="aa"/>
    <w:uiPriority w:val="99"/>
    <w:rsid w:val="00C73320"/>
    <w:rPr>
      <w:rFonts w:ascii="Times New Roman CYR" w:eastAsia="Calibri" w:hAnsi="Times New Roman CYR" w:cs="Times New Roman"/>
      <w:sz w:val="24"/>
      <w:szCs w:val="22"/>
      <w:lang w:eastAsia="en-US"/>
    </w:rPr>
  </w:style>
  <w:style w:type="table" w:styleId="ac">
    <w:name w:val="Table Grid"/>
    <w:basedOn w:val="a2"/>
    <w:uiPriority w:val="59"/>
    <w:rsid w:val="00FE527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unhideWhenUsed/>
    <w:rsid w:val="00FE527F"/>
    <w:pPr>
      <w:spacing w:before="100" w:beforeAutospacing="1" w:after="100" w:afterAutospacing="1" w:line="240" w:lineRule="auto"/>
    </w:pPr>
    <w:rPr>
      <w:rFonts w:ascii="Times New Roman" w:hAnsi="Times New Roman"/>
      <w:sz w:val="24"/>
      <w:szCs w:val="24"/>
    </w:rPr>
  </w:style>
  <w:style w:type="paragraph" w:styleId="ae">
    <w:name w:val="Body Text Indent"/>
    <w:basedOn w:val="a0"/>
    <w:link w:val="af"/>
    <w:uiPriority w:val="99"/>
    <w:rsid w:val="00F53120"/>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1"/>
    <w:link w:val="ae"/>
    <w:uiPriority w:val="99"/>
    <w:rsid w:val="00F53120"/>
    <w:rPr>
      <w:rFonts w:ascii="Times New Roman" w:hAnsi="Times New Roman"/>
      <w:sz w:val="24"/>
      <w:szCs w:val="24"/>
    </w:rPr>
  </w:style>
  <w:style w:type="paragraph" w:styleId="af0">
    <w:name w:val="Balloon Text"/>
    <w:basedOn w:val="a0"/>
    <w:link w:val="af1"/>
    <w:uiPriority w:val="99"/>
    <w:semiHidden/>
    <w:unhideWhenUsed/>
    <w:rsid w:val="0006600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06600F"/>
    <w:rPr>
      <w:rFonts w:ascii="Tahoma" w:hAnsi="Tahoma" w:cs="Tahoma"/>
      <w:sz w:val="16"/>
      <w:szCs w:val="16"/>
    </w:rPr>
  </w:style>
  <w:style w:type="character" w:customStyle="1" w:styleId="blk">
    <w:name w:val="blk"/>
    <w:basedOn w:val="a1"/>
    <w:rsid w:val="002B791D"/>
  </w:style>
  <w:style w:type="character" w:customStyle="1" w:styleId="10">
    <w:name w:val="Заголовок 1 Знак"/>
    <w:basedOn w:val="a1"/>
    <w:link w:val="1"/>
    <w:uiPriority w:val="9"/>
    <w:rsid w:val="002A5890"/>
    <w:rPr>
      <w:rFonts w:ascii="Times New Roman" w:hAnsi="Times New Roman"/>
      <w:b/>
      <w:bCs/>
      <w:kern w:val="36"/>
      <w:sz w:val="48"/>
      <w:szCs w:val="48"/>
    </w:rPr>
  </w:style>
  <w:style w:type="character" w:customStyle="1" w:styleId="4Exact">
    <w:name w:val="Основной текст (4) Exact"/>
    <w:basedOn w:val="a1"/>
    <w:rsid w:val="00514926"/>
    <w:rPr>
      <w:rFonts w:ascii="Calibri" w:eastAsia="Calibri" w:hAnsi="Calibri" w:cs="Calibri"/>
      <w:b w:val="0"/>
      <w:bCs w:val="0"/>
      <w:i w:val="0"/>
      <w:iCs w:val="0"/>
      <w:smallCaps w:val="0"/>
      <w:strike w:val="0"/>
      <w:sz w:val="22"/>
      <w:szCs w:val="22"/>
      <w:u w:val="none"/>
    </w:rPr>
  </w:style>
  <w:style w:type="character" w:customStyle="1" w:styleId="2">
    <w:name w:val="Основной текст (2) + Полужирный"/>
    <w:basedOn w:val="a1"/>
    <w:rsid w:val="0051492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
    <w:basedOn w:val="a1"/>
    <w:rsid w:val="00514926"/>
    <w:rPr>
      <w:rFonts w:ascii="Times New Roman" w:eastAsia="Times New Roman" w:hAnsi="Times New Roman" w:cs="Times New Roman"/>
      <w:b/>
      <w:bCs/>
      <w:i w:val="0"/>
      <w:iCs w:val="0"/>
      <w:smallCaps w:val="0"/>
      <w:strike w:val="0"/>
      <w:u w:val="none"/>
    </w:rPr>
  </w:style>
  <w:style w:type="character" w:customStyle="1" w:styleId="30">
    <w:name w:val="Основной текст (3) + Не полужирный"/>
    <w:basedOn w:val="a1"/>
    <w:rsid w:val="0051492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514926"/>
    <w:rPr>
      <w:rFonts w:eastAsia="Calibri" w:cs="Calibri"/>
      <w:sz w:val="22"/>
      <w:szCs w:val="22"/>
      <w:shd w:val="clear" w:color="auto" w:fill="FFFFFF"/>
    </w:rPr>
  </w:style>
  <w:style w:type="character" w:customStyle="1" w:styleId="af2">
    <w:name w:val="Колонтитул"/>
    <w:basedOn w:val="a1"/>
    <w:rsid w:val="00514926"/>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9">
    <w:name w:val="Основной текст (19)_"/>
    <w:basedOn w:val="a1"/>
    <w:link w:val="190"/>
    <w:rsid w:val="00514926"/>
    <w:rPr>
      <w:rFonts w:ascii="Times New Roman" w:hAnsi="Times New Roman"/>
      <w:i/>
      <w:iCs/>
      <w:shd w:val="clear" w:color="auto" w:fill="FFFFFF"/>
    </w:rPr>
  </w:style>
  <w:style w:type="character" w:customStyle="1" w:styleId="20">
    <w:name w:val="Основной текст (2)"/>
    <w:basedOn w:val="a1"/>
    <w:rsid w:val="005149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40">
    <w:name w:val="Основной текст (4)"/>
    <w:basedOn w:val="a0"/>
    <w:link w:val="4"/>
    <w:rsid w:val="00514926"/>
    <w:pPr>
      <w:widowControl w:val="0"/>
      <w:shd w:val="clear" w:color="auto" w:fill="FFFFFF"/>
      <w:spacing w:after="0" w:line="264" w:lineRule="exact"/>
      <w:jc w:val="both"/>
    </w:pPr>
    <w:rPr>
      <w:rFonts w:eastAsia="Calibri" w:cs="Calibri"/>
    </w:rPr>
  </w:style>
  <w:style w:type="paragraph" w:customStyle="1" w:styleId="190">
    <w:name w:val="Основной текст (19)"/>
    <w:basedOn w:val="a0"/>
    <w:link w:val="19"/>
    <w:rsid w:val="00514926"/>
    <w:pPr>
      <w:widowControl w:val="0"/>
      <w:shd w:val="clear" w:color="auto" w:fill="FFFFFF"/>
      <w:spacing w:after="180" w:line="0" w:lineRule="atLeast"/>
      <w:jc w:val="right"/>
    </w:pPr>
    <w:rPr>
      <w:rFonts w:ascii="Times New Roman" w:hAnsi="Times New Roman"/>
      <w:i/>
      <w:iCs/>
      <w:sz w:val="20"/>
      <w:szCs w:val="20"/>
    </w:rPr>
  </w:style>
  <w:style w:type="character" w:customStyle="1" w:styleId="af3">
    <w:name w:val="Цветовое выделение для Нормальный"/>
    <w:uiPriority w:val="99"/>
    <w:rsid w:val="00762F52"/>
    <w:rPr>
      <w:sz w:val="20"/>
      <w:szCs w:val="20"/>
    </w:rPr>
  </w:style>
  <w:style w:type="paragraph" w:customStyle="1" w:styleId="Default">
    <w:name w:val="Default"/>
    <w:rsid w:val="00A556CF"/>
    <w:pPr>
      <w:autoSpaceDE w:val="0"/>
      <w:autoSpaceDN w:val="0"/>
      <w:adjustRightInd w:val="0"/>
    </w:pPr>
    <w:rPr>
      <w:rFonts w:ascii="Times New Roman" w:hAnsi="Times New Roman"/>
      <w:color w:val="000000"/>
      <w:sz w:val="24"/>
      <w:szCs w:val="24"/>
    </w:rPr>
  </w:style>
  <w:style w:type="character" w:styleId="af4">
    <w:name w:val="Strong"/>
    <w:basedOn w:val="a1"/>
    <w:uiPriority w:val="22"/>
    <w:qFormat/>
    <w:rsid w:val="00E0637D"/>
    <w:rPr>
      <w:b/>
      <w:bCs/>
    </w:rPr>
  </w:style>
  <w:style w:type="paragraph" w:customStyle="1" w:styleId="21">
    <w:name w:val="Абзац списка2"/>
    <w:basedOn w:val="a0"/>
    <w:rsid w:val="00BA3E7F"/>
    <w:pPr>
      <w:ind w:left="720"/>
    </w:pPr>
    <w:rPr>
      <w:rFonts w:eastAsia="Calibri"/>
    </w:rPr>
  </w:style>
  <w:style w:type="paragraph" w:styleId="af5">
    <w:name w:val="footnote text"/>
    <w:basedOn w:val="a0"/>
    <w:link w:val="af6"/>
    <w:uiPriority w:val="99"/>
    <w:unhideWhenUsed/>
    <w:rsid w:val="00353B15"/>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1"/>
    <w:link w:val="af5"/>
    <w:uiPriority w:val="99"/>
    <w:rsid w:val="00353B15"/>
    <w:rPr>
      <w:rFonts w:asciiTheme="minorHAnsi" w:eastAsiaTheme="minorHAnsi" w:hAnsiTheme="minorHAnsi" w:cstheme="minorBidi"/>
      <w:lang w:eastAsia="en-US"/>
    </w:rPr>
  </w:style>
  <w:style w:type="character" w:styleId="af7">
    <w:name w:val="footnote reference"/>
    <w:basedOn w:val="a1"/>
    <w:uiPriority w:val="99"/>
    <w:semiHidden/>
    <w:unhideWhenUsed/>
    <w:rsid w:val="00353B15"/>
    <w:rPr>
      <w:vertAlign w:val="superscript"/>
    </w:rPr>
  </w:style>
  <w:style w:type="character" w:styleId="af8">
    <w:name w:val="Hyperlink"/>
    <w:rsid w:val="00714C75"/>
    <w:rPr>
      <w:color w:val="0000FF"/>
      <w:u w:val="single"/>
    </w:rPr>
  </w:style>
  <w:style w:type="character" w:customStyle="1" w:styleId="apple-converted-space">
    <w:name w:val="apple-converted-space"/>
    <w:basedOn w:val="a1"/>
    <w:rsid w:val="00714C75"/>
  </w:style>
  <w:style w:type="table" w:customStyle="1" w:styleId="12">
    <w:name w:val="Сетка таблицы1"/>
    <w:basedOn w:val="a2"/>
    <w:next w:val="ac"/>
    <w:uiPriority w:val="59"/>
    <w:rsid w:val="00A671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777">
      <w:bodyDiv w:val="1"/>
      <w:marLeft w:val="0"/>
      <w:marRight w:val="0"/>
      <w:marTop w:val="0"/>
      <w:marBottom w:val="0"/>
      <w:divBdr>
        <w:top w:val="none" w:sz="0" w:space="0" w:color="auto"/>
        <w:left w:val="none" w:sz="0" w:space="0" w:color="auto"/>
        <w:bottom w:val="none" w:sz="0" w:space="0" w:color="auto"/>
        <w:right w:val="none" w:sz="0" w:space="0" w:color="auto"/>
      </w:divBdr>
    </w:div>
    <w:div w:id="367023962">
      <w:bodyDiv w:val="1"/>
      <w:marLeft w:val="0"/>
      <w:marRight w:val="0"/>
      <w:marTop w:val="0"/>
      <w:marBottom w:val="0"/>
      <w:divBdr>
        <w:top w:val="none" w:sz="0" w:space="0" w:color="auto"/>
        <w:left w:val="none" w:sz="0" w:space="0" w:color="auto"/>
        <w:bottom w:val="none" w:sz="0" w:space="0" w:color="auto"/>
        <w:right w:val="none" w:sz="0" w:space="0" w:color="auto"/>
      </w:divBdr>
    </w:div>
    <w:div w:id="1122456553">
      <w:bodyDiv w:val="1"/>
      <w:marLeft w:val="0"/>
      <w:marRight w:val="0"/>
      <w:marTop w:val="0"/>
      <w:marBottom w:val="0"/>
      <w:divBdr>
        <w:top w:val="none" w:sz="0" w:space="0" w:color="auto"/>
        <w:left w:val="none" w:sz="0" w:space="0" w:color="auto"/>
        <w:bottom w:val="none" w:sz="0" w:space="0" w:color="auto"/>
        <w:right w:val="none" w:sz="0" w:space="0" w:color="auto"/>
      </w:divBdr>
      <w:divsChild>
        <w:div w:id="441192220">
          <w:marLeft w:val="0"/>
          <w:marRight w:val="0"/>
          <w:marTop w:val="0"/>
          <w:marBottom w:val="640"/>
          <w:divBdr>
            <w:top w:val="none" w:sz="0" w:space="0" w:color="auto"/>
            <w:left w:val="none" w:sz="0" w:space="0" w:color="auto"/>
            <w:bottom w:val="none" w:sz="0" w:space="0" w:color="auto"/>
            <w:right w:val="none" w:sz="0" w:space="0" w:color="auto"/>
          </w:divBdr>
        </w:div>
      </w:divsChild>
    </w:div>
    <w:div w:id="14296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List_of_countries_by_energy_consumption_per_capit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8567-4B7C-419C-876A-93D41F23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4020</Words>
  <Characters>22918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ФЕДЕРАЛЬНАЯ СЛУЖБА</vt:lpstr>
    </vt:vector>
  </TitlesOfParts>
  <Company>Grizli777</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dc:title>
  <dc:creator>Новоселов Олег</dc:creator>
  <cp:lastModifiedBy>Михаил Тимофеевич Семенов</cp:lastModifiedBy>
  <cp:revision>5</cp:revision>
  <cp:lastPrinted>2014-11-26T05:37:00Z</cp:lastPrinted>
  <dcterms:created xsi:type="dcterms:W3CDTF">2019-11-15T07:58:00Z</dcterms:created>
  <dcterms:modified xsi:type="dcterms:W3CDTF">2019-11-22T04:51:00Z</dcterms:modified>
</cp:coreProperties>
</file>